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584A71" w:rsidRDefault="00584A71">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584A71" w:rsidRDefault="00584A71">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584A71" w:rsidRDefault="00584A71">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584A71" w:rsidRDefault="00584A71">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584A71" w:rsidRDefault="00584A71">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584A71" w:rsidRDefault="00584A71">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584A71" w:rsidRDefault="00584A71">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584A71" w:rsidRDefault="00584A71">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584A71" w:rsidRDefault="00584A71">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584A71" w:rsidRDefault="00584A71">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Hanwood Hybrid Flooring</w:t>
      </w:r>
      <w:r>
        <w:rPr>
          <w:rFonts w:ascii="Cambria" w:eastAsia="Times New Roman" w:hAnsi="Cambria" w:cs="Microsoft Sans Serif"/>
          <w:color w:val="4827EC"/>
          <w:sz w:val="42"/>
          <w:szCs w:val="42"/>
          <w:lang w:val="en"/>
        </w:rPr>
        <w:br/>
        <w:t>BPIR Declaration</w:t>
      </w:r>
    </w:p>
    <w:p w:rsidR="00584A71" w:rsidRDefault="00584A71">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 xml:space="preserve">Version: </w:t>
      </w:r>
    </w:p>
    <w:p w:rsidR="00584A71" w:rsidRDefault="00584A71">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584A71" w:rsidRDefault="00584A71">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QEP, CO. NZ has provided this declaration to satisfy the provisions of Schedule 1(d) of the Building (Building Product Information Requirements) Regulations 2022.</w:t>
      </w:r>
    </w:p>
    <w:p w:rsidR="00584A71" w:rsidRDefault="00584A71">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Hanwood Hybrid Flooring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Hanwood Hybrid</w:t>
            </w:r>
          </w:p>
        </w:tc>
      </w:tr>
    </w:tbl>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lastRenderedPageBreak/>
        <w:t>HanWood Hybrid combine the best features of laminate and luxury vinyl. The boards are rigid planks with a joint system that clicks together like laminate, but they are constructed from a water-resistant vinyl composite material that gives them the "install it anywhere" flexibility of vinyl flooring.</w:t>
      </w:r>
    </w:p>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Building type; Residential Wearability; suitability in normal household traffic areas Cleanability — suitability for regular household cleaning appliances. No chemicals</w:t>
      </w:r>
    </w:p>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No adhesives or underlay required (underlay pre-adhered). Not suitable for direct sunlight i.e. Ranch slider with no window coverings. Follow maintenance instructions in box</w:t>
      </w:r>
    </w:p>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584A71" w:rsidRDefault="00584A71">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584A71" w:rsidRDefault="00584A71">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B2: Hanwood Hybrid has a durability 25 years where it meets the relevant instructions. Refer to the installation requirements for further information.</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F2: Hanwood Hybrid is safe when handled. There are no requirements for this product in order to comply with Acceptable Solution F2/AS1, First Edition Amendment 3, 2017.</w:t>
      </w:r>
    </w:p>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None added</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Hanwood Hybrid Flooring claims refer to our website.</w:t>
      </w:r>
    </w:p>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098"/>
        <w:gridCol w:w="3868"/>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wordWrap w:val="0"/>
              <w:rPr>
                <w:rFonts w:ascii="Microsoft Sans Serif" w:eastAsia="Times New Roman" w:hAnsi="Microsoft Sans Serif" w:cs="Microsoft Sans Serif"/>
              </w:rPr>
            </w:pPr>
            <w:r>
              <w:rPr>
                <w:rFonts w:ascii="Microsoft Sans Serif" w:eastAsia="Times New Roman" w:hAnsi="Microsoft Sans Serif" w:cs="Microsoft Sans Serif"/>
              </w:rPr>
              <w:t>China</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wordWrap w:val="0"/>
              <w:rPr>
                <w:rFonts w:ascii="Microsoft Sans Serif" w:eastAsia="Times New Roman" w:hAnsi="Microsoft Sans Serif" w:cs="Microsoft Sans Serif"/>
              </w:rPr>
            </w:pPr>
            <w:r>
              <w:rPr>
                <w:rFonts w:ascii="Microsoft Sans Serif" w:eastAsia="Times New Roman" w:hAnsi="Microsoft Sans Serif" w:cs="Microsoft Sans Serif"/>
              </w:rPr>
              <w:t>QEP, CO. 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6 Canaveral Drive </w:t>
            </w:r>
            <w:r>
              <w:rPr>
                <w:rFonts w:ascii="Microsoft Sans Serif" w:eastAsia="Times New Roman" w:hAnsi="Microsoft Sans Serif" w:cs="Microsoft Sans Serif"/>
              </w:rPr>
              <w:br/>
              <w:t>Auckland 0632</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wordWrap w:val="0"/>
              <w:rPr>
                <w:rFonts w:ascii="Microsoft Sans Serif" w:eastAsia="Times New Roman" w:hAnsi="Microsoft Sans Serif" w:cs="Microsoft Sans Serif"/>
              </w:rPr>
            </w:pPr>
            <w:hyperlink r:id="rId6" w:history="1">
              <w:r>
                <w:rPr>
                  <w:rStyle w:val="Hyperlink"/>
                  <w:rFonts w:ascii="Microsoft Sans Serif" w:eastAsia="Times New Roman" w:hAnsi="Microsoft Sans Serif" w:cs="Microsoft Sans Serif"/>
                </w:rPr>
                <w:t>https://www.qep-aust.com.au/</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wordWrap w:val="0"/>
              <w:rPr>
                <w:rFonts w:ascii="Microsoft Sans Serif" w:eastAsia="Times New Roman" w:hAnsi="Microsoft Sans Serif" w:cs="Microsoft Sans Serif"/>
              </w:rPr>
            </w:pPr>
            <w:r>
              <w:rPr>
                <w:rFonts w:ascii="Microsoft Sans Serif" w:eastAsia="Times New Roman" w:hAnsi="Microsoft Sans Serif" w:cs="Microsoft Sans Serif"/>
              </w:rPr>
              <w:t>nzoffice@qep.com</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584A71" w:rsidRDefault="00584A71">
            <w:pPr>
              <w:wordWrap w:val="0"/>
              <w:rPr>
                <w:rFonts w:ascii="Microsoft Sans Serif" w:eastAsia="Times New Roman" w:hAnsi="Microsoft Sans Serif" w:cs="Microsoft Sans Serif"/>
              </w:rPr>
            </w:pPr>
            <w:r>
              <w:rPr>
                <w:rFonts w:ascii="Microsoft Sans Serif" w:eastAsia="Times New Roman" w:hAnsi="Microsoft Sans Serif" w:cs="Microsoft Sans Serif"/>
              </w:rPr>
              <w:t>09 415 9700</w:t>
            </w:r>
          </w:p>
        </w:tc>
      </w:tr>
    </w:tbl>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Hanwood Hybrid Flooring is not subject to a warning on ban under </w:t>
      </w:r>
      <w:hyperlink r:id="rId7"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QEP, CO. NZ:</w:t>
      </w:r>
    </w:p>
    <w:p w:rsidR="00584A71" w:rsidRDefault="00584A71">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584A71" w:rsidRDefault="00584A71">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584A71" w:rsidRDefault="00584A71">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QEP, CO. NZ</w:t>
      </w:r>
      <w:r>
        <w:rPr>
          <w:rFonts w:ascii="Microsoft Sans Serif" w:hAnsi="Microsoft Sans Serif" w:cs="Microsoft Sans Serif"/>
          <w:sz w:val="20"/>
          <w:szCs w:val="20"/>
          <w:lang w:val="en"/>
        </w:rPr>
        <w:br/>
        <w:t>6 Canaveral Drive Auckland 0632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09 415 9700 | </w:t>
      </w:r>
      <w:hyperlink r:id="rId8" w:tgtFrame="_blank" w:history="1">
        <w:r>
          <w:rPr>
            <w:rStyle w:val="Hyperlink"/>
            <w:rFonts w:ascii="Microsoft Sans Serif" w:hAnsi="Microsoft Sans Serif" w:cs="Microsoft Sans Serif"/>
            <w:sz w:val="20"/>
            <w:szCs w:val="20"/>
            <w:lang w:val="en"/>
          </w:rPr>
          <w:t>https://www.qep-aust.com.au/</w:t>
        </w:r>
      </w:hyperlink>
      <w:r>
        <w:rPr>
          <w:rFonts w:ascii="Microsoft Sans Serif" w:hAnsi="Microsoft Sans Serif" w:cs="Microsoft Sans Serif"/>
          <w:sz w:val="20"/>
          <w:szCs w:val="20"/>
          <w:lang w:val="en"/>
        </w:rPr>
        <w:t xml:space="preserve"> </w:t>
      </w:r>
    </w:p>
    <w:p w:rsidR="00584A71" w:rsidRDefault="00584A71">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584A71" w:rsidRDefault="00584A71">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584A71" w:rsidRDefault="00584A71">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584A71" w:rsidRDefault="00584A71">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584A71" w:rsidRDefault="00584A71">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584A71" w:rsidRDefault="00584A71">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584A71" w:rsidRDefault="00584A71">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584A71" w:rsidRDefault="00584A71">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584A71" w:rsidRDefault="00584A71">
      <w:pPr>
        <w:pStyle w:val="NormalWeb"/>
        <w:divId w:val="1183395936"/>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584A71" w:rsidRDefault="00584A71">
      <w:pPr>
        <w:pStyle w:val="NormalWeb"/>
        <w:divId w:val="1183395936"/>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584A71" w:rsidRDefault="00584A71">
      <w:pPr>
        <w:numPr>
          <w:ilvl w:val="0"/>
          <w:numId w:val="2"/>
        </w:numPr>
        <w:spacing w:before="100" w:beforeAutospacing="1" w:after="100" w:afterAutospacing="1"/>
        <w:divId w:val="118339593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584A71" w:rsidRDefault="00584A71">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584A71" w:rsidRDefault="00584A71">
      <w:pPr>
        <w:pStyle w:val="NormalWeb"/>
        <w:divId w:val="176903732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584A71" w:rsidRDefault="00584A71">
      <w:pPr>
        <w:pStyle w:val="NormalWeb"/>
        <w:divId w:val="176903732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7E02"/>
    <w:multiLevelType w:val="multilevel"/>
    <w:tmpl w:val="D30C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E50BB"/>
    <w:multiLevelType w:val="multilevel"/>
    <w:tmpl w:val="A656CC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979883">
    <w:abstractNumId w:val="1"/>
  </w:num>
  <w:num w:numId="2" w16cid:durableId="167506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4A71"/>
    <w:rsid w:val="00584A71"/>
    <w:rsid w:val="00EB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B44418-1567-4067-832D-58CB3D99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395936">
      <w:marLeft w:val="0"/>
      <w:marRight w:val="0"/>
      <w:marTop w:val="0"/>
      <w:marBottom w:val="510"/>
      <w:divBdr>
        <w:top w:val="none" w:sz="0" w:space="0" w:color="auto"/>
        <w:left w:val="none" w:sz="0" w:space="0" w:color="auto"/>
        <w:bottom w:val="none" w:sz="0" w:space="0" w:color="auto"/>
        <w:right w:val="none" w:sz="0" w:space="0" w:color="auto"/>
      </w:divBdr>
    </w:div>
    <w:div w:id="1769037329">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ep-aust.com.au/" TargetMode="External"/><Relationship Id="rId3" Type="http://schemas.openxmlformats.org/officeDocument/2006/relationships/settings" Target="settings.xml"/><Relationship Id="rId7" Type="http://schemas.openxmlformats.org/officeDocument/2006/relationships/hyperlink" Target="https://www.legislation.govt.nz/act/public/2004/0072/latest/DLM306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ep-aust.com.au/"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4336</Characters>
  <Application>Microsoft Office Word</Application>
  <DocSecurity>4</DocSecurity>
  <Lines>57</Lines>
  <Paragraphs>11</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Hanwood Hybrid Flooring BPIR Summary 3908</dc:title>
  <dc:subject/>
  <dc:creator>CARA-USER</dc:creator>
  <cp:keywords/>
  <dc:description/>
  <cp:lastModifiedBy>CARA-USER</cp:lastModifiedBy>
  <cp:revision>2</cp:revision>
  <dcterms:created xsi:type="dcterms:W3CDTF">2026-04-02T08:18:00Z</dcterms:created>
  <dcterms:modified xsi:type="dcterms:W3CDTF">2026-04-02T08:18:00Z</dcterms:modified>
</cp:coreProperties>
</file>