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B0E01" w:rsidRDefault="009B0E01">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9B0E01" w:rsidRDefault="009B0E01">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9B0E01" w:rsidRDefault="009B0E01">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9B0E01" w:rsidRDefault="009B0E01">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9B0E01" w:rsidRDefault="009B0E01">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9B0E01" w:rsidRDefault="009B0E01">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9B0E01" w:rsidRDefault="009B0E01">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9B0E01" w:rsidRDefault="009B0E01">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9B0E01" w:rsidRDefault="009B0E01">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9B0E01" w:rsidRDefault="009B0E01">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VCBC Acrylic Freestanding Baths</w:t>
      </w:r>
      <w:r>
        <w:rPr>
          <w:rFonts w:ascii="Cambria" w:eastAsia="Times New Roman" w:hAnsi="Cambria" w:cs="Microsoft Sans Serif"/>
          <w:color w:val="4827EC"/>
          <w:sz w:val="42"/>
          <w:szCs w:val="42"/>
          <w:lang w:val="en"/>
        </w:rPr>
        <w:br/>
        <w:t>BPIR Declaration</w:t>
      </w:r>
    </w:p>
    <w:p w:rsidR="009B0E01" w:rsidRDefault="009B0E01">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V070823</w:t>
      </w:r>
    </w:p>
    <w:p w:rsidR="009B0E01" w:rsidRDefault="009B0E01">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9B0E01" w:rsidRDefault="009B0E01">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Bath Co. has provided this declaration to satisfy the provisions of Schedule 1(d) of the Building (Building Product Information Requirements) Regulations 2022.</w:t>
      </w:r>
    </w:p>
    <w:p w:rsidR="009B0E01" w:rsidRDefault="009B0E01">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VCBC Acrylic Freestanding Baths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VCBC Acrylic baths are part of the VCBC range by Bath Co.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Curve Back-to-Wall, Curve Corner, Immerge, Relax, Harmony</w:t>
            </w:r>
          </w:p>
        </w:tc>
      </w:tr>
    </w:tbl>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lastRenderedPageBreak/>
        <w:t>VCBC freestanding baths are made from acrylic with fibreglass backing. they are supported by steel brackets and adjustable legs. The overflow and waste fittings are brass and plastic.</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They have a glossy, white finish. The baths are 1500-1700 mm long, 560-800mm wide and 560-600mm high</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VCBC Acrylic free-standing baths are intended for domestic and commercial use. They are designed to enclose water. They can be used with water temperatures up to 55 degrees celsius.</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VCBC Acrylic free-standing baths are to be installed using the waste fitting supplied with the bath.</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These baths are to be mounted on a flat floor surface and sealed when fitted against a wall or walls.</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xml:space="preserve">VCBC acrylic free-standing baths must be installed in accordance with the instructions provided. We recommend these baths are installed by an authorised installer. Floor surfaces must be flat and free of movement, and unheated. </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This product is intended for domestic and commercial use. This product is cleanable and impervious to moisture — cleaning of the bath shall be done in accordance with the manufacturer's cleaning instructions.</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9B0E01" w:rsidRDefault="009B0E01">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w:t>
      </w:r>
      <w:r>
        <w:rPr>
          <w:rFonts w:ascii="Microsoft Sans Serif" w:hAnsi="Microsoft Sans Serif" w:cs="Microsoft Sans Serif"/>
          <w:lang w:val="en"/>
        </w:rPr>
        <w:t>— B2.3.1 (c)</w:t>
      </w:r>
    </w:p>
    <w:p w:rsidR="009B0E01" w:rsidRDefault="009B0E01">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9B0E01" w:rsidRDefault="009B0E01">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 Personal Hygiene</w:t>
      </w:r>
      <w:r>
        <w:rPr>
          <w:rFonts w:ascii="Microsoft Sans Serif" w:hAnsi="Microsoft Sans Serif" w:cs="Microsoft Sans Serif"/>
          <w:lang w:val="en"/>
        </w:rPr>
        <w:t xml:space="preserve"> — G1.3.2</w:t>
      </w:r>
    </w:p>
    <w:p w:rsidR="009B0E01" w:rsidRDefault="009B0E01">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G12 Water Supplies</w:t>
      </w:r>
      <w:r>
        <w:rPr>
          <w:rFonts w:ascii="Microsoft Sans Serif" w:hAnsi="Microsoft Sans Serif" w:cs="Microsoft Sans Serif"/>
          <w:lang w:val="en"/>
        </w:rPr>
        <w:t xml:space="preserve"> — G12.3.5</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B2 Durability o B2.3.1 VCBC shower trays carry a 5 year domestic or 1 year non-domestic warranty.</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xml:space="preserve">• E3 Internal Moisture </w:t>
      </w:r>
      <w:r>
        <w:rPr>
          <w:rFonts w:ascii="Microsoft Sans Serif" w:hAnsi="Microsoft Sans Serif" w:cs="Microsoft Sans Serif"/>
          <w:lang w:val="en"/>
        </w:rPr>
        <w:br/>
        <w:t>o E3.1(b) Protect household units from damage caused by free water from another household unit in the same building o E3.3.1 An adequate combination of thermal resistance, ventilation and space temperature must be provided to all bathrooms, laundries and other spaces where moisture may be generated or may accumulate o E3.3.3 Surfaces must be impervious to water and easily cleaned o E3.3.6 Surfaces of building element likely to be splashed must be constructed in a way that prevents water splash from penetra</w:t>
      </w:r>
      <w:r>
        <w:rPr>
          <w:rFonts w:ascii="Microsoft Sans Serif" w:hAnsi="Microsoft Sans Serif" w:cs="Microsoft Sans Serif"/>
          <w:lang w:val="en"/>
        </w:rPr>
        <w:t>ting behind linings or into concealed spaces</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F2 Hazardous building materials o F2.3.1 VCBC shower trays are safe when handled. There are no requirements for this product in order to comply with Acceptable Solution F2/AS1, First Edition Amendment 3, 2017.</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G1 Personal Hygiene o G1.3.2 VCBC shower trays shall be installed to: facilitate sanitation, avoid harbouring dirt or germs, allow effective cleaning, discharge to a plumbing and drainage system as required by Clause G13 Foul water when water-borne disposal is used, and provide a healthy safe disposal system when non-water-borne disposal is used Sanitary fittings should be easy to locate and identify, with their operation easy to understand and suitable for both standing and seated users.</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•G12 For Water supplies G12, the prime building product objective is to ensure that the product used in water supply will not contaminate potable water either by way of material leaching into the water or cross connections and will not leak</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301"/>
        <w:gridCol w:w="4975"/>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Strong"/>
                <w:rFonts w:ascii="Microsoft Sans Serif" w:eastAsia="Times New Roman" w:hAnsi="Microsoft Sans Serif" w:cs="Microsoft Sans Serif"/>
              </w:rPr>
              <w:t>VCBC Acrylic Baths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V070823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https://www.bathco.co.nz/bathrooms/baths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Strong"/>
                <w:rFonts w:ascii="Microsoft Sans Serif" w:eastAsia="Times New Roman" w:hAnsi="Microsoft Sans Serif" w:cs="Microsoft Sans Serif"/>
              </w:rPr>
              <w:t>VCBC Warranty</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V070823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https://www.bathco.co.nz/warranties</w:t>
              </w:r>
            </w:hyperlink>
          </w:p>
        </w:tc>
      </w:tr>
    </w:tbl>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VCBC Acrylic Freestanding Baths claims refer to our website.</w:t>
      </w:r>
    </w:p>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484"/>
        <w:gridCol w:w="3482"/>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Bathroom Brands Group</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Bath Co.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86 Wigram Road </w:t>
            </w:r>
            <w:r>
              <w:rPr>
                <w:rFonts w:ascii="Microsoft Sans Serif" w:eastAsia="Times New Roman" w:hAnsi="Microsoft Sans Serif" w:cs="Microsoft Sans Serif"/>
              </w:rPr>
              <w:br/>
              <w:t>Christchurch 8025</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hyperlink r:id="rId8" w:history="1">
              <w:r>
                <w:rPr>
                  <w:rStyle w:val="Hyperlink"/>
                  <w:rFonts w:ascii="Microsoft Sans Serif" w:eastAsia="Times New Roman" w:hAnsi="Microsoft Sans Serif" w:cs="Microsoft Sans Serif"/>
                </w:rPr>
                <w:t>www.bathco.co.nz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9429041650790</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info@bathco.co.nz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B0E01" w:rsidRDefault="009B0E01">
            <w:pPr>
              <w:wordWrap w:val="0"/>
              <w:rPr>
                <w:rFonts w:ascii="Microsoft Sans Serif" w:eastAsia="Times New Roman" w:hAnsi="Microsoft Sans Serif" w:cs="Microsoft Sans Serif"/>
              </w:rPr>
            </w:pPr>
            <w:r>
              <w:rPr>
                <w:rFonts w:ascii="Microsoft Sans Serif" w:eastAsia="Times New Roman" w:hAnsi="Microsoft Sans Serif" w:cs="Microsoft Sans Serif"/>
              </w:rPr>
              <w:t>033430969</w:t>
            </w:r>
          </w:p>
        </w:tc>
      </w:tr>
    </w:tbl>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VCBC Acrylic Freestanding Baths is not subject to a warning on ban under </w:t>
      </w:r>
      <w:hyperlink r:id="rId9"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Bath Co.:</w:t>
      </w:r>
    </w:p>
    <w:p w:rsidR="009B0E01" w:rsidRDefault="009B0E01">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9B0E01" w:rsidRDefault="009B0E01">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9B0E01" w:rsidRDefault="009B0E01">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Bath Co.</w:t>
      </w:r>
      <w:r>
        <w:rPr>
          <w:rFonts w:ascii="Microsoft Sans Serif" w:hAnsi="Microsoft Sans Serif" w:cs="Microsoft Sans Serif"/>
          <w:sz w:val="20"/>
          <w:szCs w:val="20"/>
          <w:lang w:val="en"/>
        </w:rPr>
        <w:br/>
        <w:t>86 Wigram Road Christchurch 8025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033430969 | </w:t>
      </w:r>
      <w:hyperlink r:id="rId10" w:tgtFrame="_blank" w:history="1">
        <w:r>
          <w:rPr>
            <w:rStyle w:val="Hyperlink"/>
            <w:rFonts w:ascii="Microsoft Sans Serif" w:hAnsi="Microsoft Sans Serif" w:cs="Microsoft Sans Serif"/>
            <w:sz w:val="20"/>
            <w:szCs w:val="20"/>
            <w:lang w:val="en"/>
          </w:rPr>
          <w:t>www.bathco.co.nz</w:t>
        </w:r>
      </w:hyperlink>
      <w:r>
        <w:rPr>
          <w:rFonts w:ascii="Microsoft Sans Serif" w:hAnsi="Microsoft Sans Serif" w:cs="Microsoft Sans Serif"/>
          <w:sz w:val="20"/>
          <w:szCs w:val="20"/>
          <w:lang w:val="en"/>
        </w:rPr>
        <w:t xml:space="preserve"> </w:t>
      </w:r>
    </w:p>
    <w:p w:rsidR="009B0E01" w:rsidRDefault="009B0E01">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B0E01" w:rsidRDefault="009B0E01">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9B0E01" w:rsidRDefault="009B0E01">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Sanitary fixtures and appliances [legacy category]</w:t>
      </w:r>
    </w:p>
    <w:tbl>
      <w:tblPr>
        <w:tblW w:w="5000" w:type="pct"/>
        <w:tblCellMar>
          <w:top w:w="15" w:type="dxa"/>
          <w:left w:w="15" w:type="dxa"/>
          <w:bottom w:w="15" w:type="dxa"/>
          <w:right w:w="15" w:type="dxa"/>
        </w:tblCellMar>
        <w:tblLook w:val="04A0" w:firstRow="1" w:lastRow="0" w:firstColumn="1" w:lastColumn="0" w:noHBand="0" w:noVBand="1"/>
      </w:tblPr>
      <w:tblGrid>
        <w:gridCol w:w="6583"/>
        <w:gridCol w:w="1287"/>
        <w:gridCol w:w="1096"/>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9B0E01" w:rsidRDefault="009B0E01">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 xml:space="preserve">Suitable for Accessible facilities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Provision of hot water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B0E01" w:rsidRDefault="009B0E01">
            <w:pPr>
              <w:jc w:val="center"/>
              <w:rPr>
                <w:rFonts w:ascii="Microsoft Sans Serif" w:eastAsia="Times New Roman" w:hAnsi="Microsoft Sans Serif" w:cs="Microsoft Sans Serif"/>
                <w:b/>
                <w:bCs/>
              </w:rPr>
            </w:pPr>
          </w:p>
        </w:tc>
      </w:tr>
    </w:tbl>
    <w:p w:rsidR="009B0E01" w:rsidRDefault="009B0E01">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B0E01" w:rsidRDefault="009B0E01">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9B0E01" w:rsidRDefault="009B0E01">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9B0E01" w:rsidRDefault="009B0E01">
      <w:pPr>
        <w:pStyle w:val="NormalWeb"/>
        <w:divId w:val="1022247878"/>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9B0E01" w:rsidRDefault="009B0E01">
      <w:pPr>
        <w:pStyle w:val="NormalWeb"/>
        <w:divId w:val="102224787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9B0E01" w:rsidRDefault="009B0E01">
      <w:pPr>
        <w:numPr>
          <w:ilvl w:val="0"/>
          <w:numId w:val="2"/>
        </w:numPr>
        <w:spacing w:before="100" w:beforeAutospacing="1" w:after="100" w:afterAutospacing="1"/>
        <w:divId w:val="102224787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9B0E01" w:rsidRDefault="009B0E01">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9B0E01" w:rsidRDefault="009B0E01">
      <w:pPr>
        <w:pStyle w:val="NormalWeb"/>
        <w:divId w:val="784547255"/>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9B0E01" w:rsidRDefault="009B0E01">
      <w:pPr>
        <w:pStyle w:val="NormalWeb"/>
        <w:divId w:val="78454725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9B0E01" w:rsidRDefault="009B0E01">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 Personal Hygiene</w:t>
      </w:r>
    </w:p>
    <w:p w:rsidR="009B0E01" w:rsidRDefault="009B0E01">
      <w:pPr>
        <w:pStyle w:val="NormalWeb"/>
        <w:divId w:val="2058889216"/>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G1.3.2</w:t>
      </w:r>
    </w:p>
    <w:p w:rsidR="009B0E01" w:rsidRDefault="009B0E01">
      <w:pPr>
        <w:pStyle w:val="NormalWeb"/>
        <w:divId w:val="2058889216"/>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 located, constructed and installed to:</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facilitate</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sanitatio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risk of food contamination,</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harbouring dirt or germs,</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appropriate privacy,</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affecting occupants of adjacent spaces from the presence of unpleasant odours, accumulation of offensive matter, or other source of annoyance,</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 effective cleaning,</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discharge to a plumbing and drainage system as required by Clause G13 Foul water when water-borne disposal is used, and</w:t>
      </w:r>
    </w:p>
    <w:p w:rsidR="009B0E01" w:rsidRDefault="009B0E01">
      <w:pPr>
        <w:numPr>
          <w:ilvl w:val="0"/>
          <w:numId w:val="3"/>
        </w:numPr>
        <w:spacing w:before="100" w:beforeAutospacing="1" w:after="100" w:afterAutospacing="1"/>
        <w:divId w:val="205888921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 healthy safe disposal system when non-water-borne disposal is used.</w:t>
      </w:r>
    </w:p>
    <w:p w:rsidR="009B0E01" w:rsidRDefault="009B0E01">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G12 Water Supplies</w:t>
      </w:r>
    </w:p>
    <w:p w:rsidR="009B0E01" w:rsidRDefault="009B0E01">
      <w:pPr>
        <w:pStyle w:val="NormalWeb"/>
        <w:divId w:val="1872911969"/>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G12.3.5</w:t>
      </w:r>
    </w:p>
    <w:p w:rsidR="009B0E01" w:rsidRDefault="009B0E01">
      <w:pPr>
        <w:pStyle w:val="NormalWeb"/>
        <w:divId w:val="187291196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must be provided with hot water when intended to be used for</w:t>
      </w:r>
    </w:p>
    <w:p w:rsidR="009B0E01" w:rsidRDefault="009B0E01">
      <w:pPr>
        <w:numPr>
          <w:ilvl w:val="0"/>
          <w:numId w:val="4"/>
        </w:numPr>
        <w:spacing w:before="100" w:beforeAutospacing="1" w:after="100" w:afterAutospacing="1"/>
        <w:divId w:val="187291196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utensil washing; and</w:t>
      </w:r>
    </w:p>
    <w:p w:rsidR="009B0E01" w:rsidRDefault="009B0E01">
      <w:pPr>
        <w:numPr>
          <w:ilvl w:val="0"/>
          <w:numId w:val="4"/>
        </w:numPr>
        <w:spacing w:before="100" w:beforeAutospacing="1" w:after="100" w:afterAutospacing="1"/>
        <w:divId w:val="187291196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personal washing, showering, or bathing.</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0B90"/>
    <w:multiLevelType w:val="multilevel"/>
    <w:tmpl w:val="90A0C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2611CC"/>
    <w:multiLevelType w:val="multilevel"/>
    <w:tmpl w:val="EED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47768"/>
    <w:multiLevelType w:val="multilevel"/>
    <w:tmpl w:val="51D83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9421C39"/>
    <w:multiLevelType w:val="multilevel"/>
    <w:tmpl w:val="C41E36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873896">
    <w:abstractNumId w:val="3"/>
  </w:num>
  <w:num w:numId="2" w16cid:durableId="247931330">
    <w:abstractNumId w:val="1"/>
  </w:num>
  <w:num w:numId="3" w16cid:durableId="916668996">
    <w:abstractNumId w:val="2"/>
  </w:num>
  <w:num w:numId="4" w16cid:durableId="142253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0E01"/>
    <w:rsid w:val="009B0E01"/>
    <w:rsid w:val="009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63D25-5B3A-45E2-AEEA-B82887E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7255">
      <w:marLeft w:val="0"/>
      <w:marRight w:val="0"/>
      <w:marTop w:val="0"/>
      <w:marBottom w:val="510"/>
      <w:divBdr>
        <w:top w:val="none" w:sz="0" w:space="0" w:color="auto"/>
        <w:left w:val="none" w:sz="0" w:space="0" w:color="auto"/>
        <w:bottom w:val="none" w:sz="0" w:space="0" w:color="auto"/>
        <w:right w:val="none" w:sz="0" w:space="0" w:color="auto"/>
      </w:divBdr>
    </w:div>
    <w:div w:id="1022247878">
      <w:marLeft w:val="0"/>
      <w:marRight w:val="0"/>
      <w:marTop w:val="0"/>
      <w:marBottom w:val="510"/>
      <w:divBdr>
        <w:top w:val="none" w:sz="0" w:space="0" w:color="auto"/>
        <w:left w:val="none" w:sz="0" w:space="0" w:color="auto"/>
        <w:bottom w:val="none" w:sz="0" w:space="0" w:color="auto"/>
        <w:right w:val="none" w:sz="0" w:space="0" w:color="auto"/>
      </w:divBdr>
    </w:div>
    <w:div w:id="1872911969">
      <w:marLeft w:val="0"/>
      <w:marRight w:val="0"/>
      <w:marTop w:val="0"/>
      <w:marBottom w:val="510"/>
      <w:divBdr>
        <w:top w:val="none" w:sz="0" w:space="0" w:color="auto"/>
        <w:left w:val="none" w:sz="0" w:space="0" w:color="auto"/>
        <w:bottom w:val="none" w:sz="0" w:space="0" w:color="auto"/>
        <w:right w:val="none" w:sz="0" w:space="0" w:color="auto"/>
      </w:divBdr>
    </w:div>
    <w:div w:id="205888921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co.co.nz" TargetMode="External"/><Relationship Id="rId3" Type="http://schemas.openxmlformats.org/officeDocument/2006/relationships/settings" Target="settings.xml"/><Relationship Id="rId7" Type="http://schemas.openxmlformats.org/officeDocument/2006/relationships/hyperlink" Target="https://www.bathco.co.nz/warran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hco.co.nz/bathrooms/baths" TargetMode="External"/><Relationship Id="rId11" Type="http://schemas.openxmlformats.org/officeDocument/2006/relationships/fontTable" Target="fontTable.xm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www.bathco.co.nz" TargetMode="External"/><Relationship Id="rId4" Type="http://schemas.openxmlformats.org/officeDocument/2006/relationships/webSettings" Target="webSettings.xml"/><Relationship Id="rId9" Type="http://schemas.openxmlformats.org/officeDocument/2006/relationships/hyperlink" Target="https://www.legislation.govt.nz/act/public/2004/0072/latest/DLM3063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6823</Characters>
  <Application>Microsoft Office Word</Application>
  <DocSecurity>4</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VCBC Acrylic Freestanding Baths BPIR Summary 1765</dc:title>
  <dc:subject/>
  <dc:creator>CARA-USER</dc:creator>
  <cp:keywords/>
  <dc:description/>
  <cp:lastModifiedBy>CARA-USER</cp:lastModifiedBy>
  <cp:revision>2</cp:revision>
  <dcterms:created xsi:type="dcterms:W3CDTF">2025-06-18T10:44:00Z</dcterms:created>
  <dcterms:modified xsi:type="dcterms:W3CDTF">2025-06-18T10:44:00Z</dcterms:modified>
</cp:coreProperties>
</file>