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41452" w:rsidRDefault="00741452">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741452" w:rsidRDefault="00741452">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741452" w:rsidRDefault="00741452">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741452" w:rsidRDefault="00741452">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741452" w:rsidRDefault="00741452">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741452" w:rsidRDefault="00741452">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741452" w:rsidRDefault="00741452">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741452" w:rsidRDefault="00741452">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741452" w:rsidRDefault="00741452">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741452" w:rsidRDefault="00741452">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Powerglide Elevator</w:t>
      </w:r>
      <w:r>
        <w:rPr>
          <w:rFonts w:ascii="Cambria" w:eastAsia="Times New Roman" w:hAnsi="Cambria" w:cs="Microsoft Sans Serif"/>
          <w:color w:val="4827EC"/>
          <w:sz w:val="42"/>
          <w:szCs w:val="42"/>
          <w:lang w:val="en"/>
        </w:rPr>
        <w:br/>
        <w:t>BPIR Declaration</w:t>
      </w:r>
    </w:p>
    <w:p w:rsidR="00741452" w:rsidRDefault="00741452">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19052025</w:t>
      </w:r>
    </w:p>
    <w:p w:rsidR="00741452" w:rsidRDefault="00741452">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2</w:t>
      </w:r>
    </w:p>
    <w:p w:rsidR="00741452" w:rsidRDefault="00741452">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Powerglide Elevators Ltd has provided this declaration to satisfy the provisions of Schedule 1(d) of the Building (Building Product Information Requirements) Regulations 2022.</w:t>
      </w:r>
    </w:p>
    <w:p w:rsidR="00741452" w:rsidRDefault="00741452">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Powerglide Elevator</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Low speed elevators for domestic and commercial use. Powerglide Elevators have customisable car layouts and finishes, travel distance and additional interior options. They can be suitable for disabled access compliance in a commercial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N/A</w:t>
            </w:r>
          </w:p>
        </w:tc>
      </w:tr>
    </w:tbl>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lastRenderedPageBreak/>
        <w:t>Description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A Powerglide Elevator is a high quality NZ manufactured lift, designed to meet all of the requirements of NZS4334:2012. It comes completely finished but can also be fully customised to suit the owners design requirements.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The intended use of the Powerglide Elevator is as a passenger lift for residential dwellings, medium density developments, smaller apartment buildings, retirement villages and commercial premises for low use purposes including people with reduced mobility, persons with pushchairs, walking aids, elderly persons and disabled access.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The Powerglide Elevator is designed and engineered for any car floor size up to 1400mm x 1400mm, square or rectangle.</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This product's primary intended design purpose is for the following:</w:t>
      </w:r>
    </w:p>
    <w:p w:rsidR="00741452" w:rsidRDefault="00741452">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passenger lift for a single residential dwelling</w:t>
      </w:r>
    </w:p>
    <w:p w:rsidR="00741452" w:rsidRDefault="00741452">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passenger lift in a terraced townhouse complex</w:t>
      </w:r>
    </w:p>
    <w:p w:rsidR="00741452" w:rsidRDefault="00741452">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Serving as a passenger lift in a medium density residential development </w:t>
      </w:r>
    </w:p>
    <w:p w:rsidR="00741452" w:rsidRDefault="00741452">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passenger lift in a medium density retirement development</w:t>
      </w:r>
    </w:p>
    <w:p w:rsidR="00741452" w:rsidRDefault="00741452">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passenger lift or disabled access solution for a smaller commercial building</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It is also suitable and compliant for:</w:t>
      </w:r>
    </w:p>
    <w:p w:rsidR="00741452" w:rsidRDefault="00741452">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small goods lift in a commercial installation</w:t>
      </w:r>
    </w:p>
    <w:p w:rsidR="00741452" w:rsidRDefault="00741452">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Serving as a dumb waiter</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Limitations and Benefits:</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can serve up to 4 floors and can travel up to 9.6m</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can have a maximum car floor size of 1400mm x 1400mm and a minimum car floor size of 900mm x 900mm</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can be installed in a new or existing building but must be installed in a weather tight lift shaft</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does not come with its own lift shaft and the lift shaft construction is the owner's care</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The lift shaft can be constructed on the exterior of the building</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applies very light loads to the building and can be installed in a glass lift shaft</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runs on hydraulic oil and contains only 20L of oil, so no sump pump or drain is required in the pit</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The is no machinery above the lift car so no additional space in the ceiling of the lift shaft is required</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 separate small lift plant cupboard is required</w:t>
      </w:r>
    </w:p>
    <w:p w:rsidR="00741452" w:rsidRDefault="00741452">
      <w:pPr>
        <w:numPr>
          <w:ilvl w:val="0"/>
          <w:numId w:val="4"/>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This lift runs off single phase power</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Residential Installations: This lift is compliant for all residential installations when serving a single residential dwelling. When a single elevator is installed to serve more than 1 residential dwelling, the installation will need to meet the commercial clauses of NZS4334:2012 and Powerglide will ensure the elevator is manufactured and installed correctly to achieve this.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Non-Residential Installations: In a commercial or public use installation, this lift would only be compliant if its use would be deemed as limited use. This is subjective as no clause nor the NZBC standard state how many trips in the lift is limited use. Therefore, if there is any doubt, the expected use type of the lift should be discussed with Powerglide and the building tenant prior to specification.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 xml:space="preserve">Design: The lift shaft must be designed in accordance with the directions provided in the Lift Shaft Builders Guide (available at www.powerglide.co.nz/downloads) and with the LiftCAD working drawings that will be provided to the architect and builder once the architect has determined the lift shaft size they require. This will ensure the lift can be installed to meet all of the needed requirements of the NZBC clauses for this building and the NZS4334:2012 standard. </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 xml:space="preserve">Installation and Commissioning: The lift will be installed and commissioned by a Powerglide Elevators factory trained installer. A pre-installation check of the lift shaft and plant room will be carried out by the installer prior to installation and at the completion of installation a comprehensive test and check will be completed, and a written guarantee and statement of compliance will be issued. </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Certification of Installation: Powerglide will organise and provide all producer statements and inspections required by the building consent issuing authority prior to installation and on completion of the installation.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 xml:space="preserve">Post Installation and Servicing: For lifts in public buildings, as the manufacturer of the lift, Powerglide Elevators recommend the lift is serviced at least annually in terms of the Building Compliance Schedule. Annual servicing will be undertaken by a Powerglide Elevators technician and Powerglide Elevators will engage the services of an independent IQP to inspect the lift and issue the relevant building compliance certification. </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A copy of Powerglide Elevators' maintenance inspection checklist can be downloaded from the documentation section of this document.</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B1, B2, D2/AS2, F8</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B1 &amp; D2/AS2 - Refer to engineering certificate and referenced drawings provided by Bryce Coulter Engineering Limited in "Supporting Documentation" below which outlines each relevant clause of D2 and Powerglide Elevators' compliance with that clause, and the associated drawings by which compliance with B1 was calculated and certified.</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B2 - Durability B2.2 Building materials, components and construction methods shall be sufficiently durable to ensure that the building, without reconstruction or major renovation, satisfies the other functional requirements of this code throughout the life of the building - A Powerglide Elevator is installed once the building construction is complete and can therefore be removed easily without any damage to the building that would require reconstruction or renovation.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B2.3.1(c) 5 years if: (i) the building elements (including services, linings, renewable protective coatings, and fixtures) are easy to access and replace, and (ii) failure of those building elements to comply with the building code would be easily detected during normal use of the building - Powerglide Elevators require servicing at maximum 5-year intervals, at which time any issues that would affect durability will be detected and rectified.</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F8 - Signs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F8.1(c) The objective of this provision is to: ensure that people with disabilities are able to carry out normal activities and processes within buildings - Signs clearly identifying an accessible lift are installed at each floor above the lift doors.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F8.2 Signs must be provided in and about buildings to identify: (d) accessible routes and facilities for people with disabilities - Signs clearly identifying an accessible lift are installed at each floor above the lift doors.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F8.3.1 Signs must be clearly visible and readily understandable under all conditions of foreseeable use, including emergency conditions - Signs are clearly visible and meet the requirements outlined in NZS4334:2012</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F8.3.4 Signs must be provided and located to identify accessible routes and facilities provided for people with disabilities - Signs clearly identifying an accessible lift are installed at each floor above the lift doors.</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F8.3.5 Accessible routes must be identified with the International Symbol of Access - Signs provided are compliant with the requirements and as outlined in NZS4334:2012</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2246"/>
        <w:gridCol w:w="403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Strong"/>
                <w:rFonts w:ascii="Microsoft Sans Serif" w:eastAsia="Times New Roman" w:hAnsi="Microsoft Sans Serif" w:cs="Microsoft Sans Serif"/>
              </w:rPr>
              <w:t>Engineering Certificate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Design Certificate 120999 Rev 2</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https://drive.google.com/open?id=13KnbCw_OcCROknUsq6sFqbBkZ4ryTH9P&amp;usp=drive_fs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Strong"/>
                <w:rFonts w:ascii="Microsoft Sans Serif" w:eastAsia="Times New Roman" w:hAnsi="Microsoft Sans Serif" w:cs="Microsoft Sans Serif"/>
              </w:rPr>
              <w:t>Annual Service Checklist</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Revision 1</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https://drive.google.com/open?id=1yE5B3rt_UHhFz9orPkcNmyRJ8ByjqvNP&amp;usp=drive_fs</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Strong"/>
                <w:rFonts w:ascii="Microsoft Sans Serif" w:eastAsia="Times New Roman" w:hAnsi="Microsoft Sans Serif" w:cs="Microsoft Sans Serif"/>
              </w:rPr>
              <w:t>Lift Shaft Builders Guide - All Travel Distances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Version 2022</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https://drive.google.com/open?id=1h1kDNyG5aZbqYmOXdbEvfA1ncVt9uBZ6&amp;</w:t>
              </w:r>
              <w:r>
                <w:rPr>
                  <w:rStyle w:val="Hyperlink"/>
                  <w:rFonts w:ascii="Microsoft Sans Serif" w:eastAsia="Times New Roman" w:hAnsi="Microsoft Sans Serif" w:cs="Microsoft Sans Serif"/>
                </w:rPr>
                <w:t>usp=drive_fs</w:t>
              </w:r>
            </w:hyperlink>
          </w:p>
        </w:tc>
      </w:tr>
    </w:tbl>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Powerglide Elevator claims refer to our website.</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5442"/>
        <w:gridCol w:w="3524"/>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Fonts w:ascii="Microsoft Sans Serif" w:eastAsia="Times New Roman" w:hAnsi="Microsoft Sans Serif" w:cs="Microsoft Sans Serif"/>
              </w:rPr>
              <w:t>New Zealand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Powerglide Elevators Ltd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r>
              <w:rPr>
                <w:rFonts w:ascii="Microsoft Sans Serif" w:eastAsia="Times New Roman" w:hAnsi="Microsoft Sans Serif" w:cs="Microsoft Sans Serif"/>
              </w:rPr>
              <w:t>14 Unutoto Place</w:t>
            </w:r>
            <w:r>
              <w:rPr>
                <w:rFonts w:ascii="Microsoft Sans Serif" w:eastAsia="Times New Roman" w:hAnsi="Microsoft Sans Serif" w:cs="Microsoft Sans Serif"/>
              </w:rPr>
              <w:br/>
              <w:t>Tauranga 3110</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powerglide.co.nz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r>
              <w:rPr>
                <w:rFonts w:ascii="Microsoft Sans Serif" w:eastAsia="Times New Roman" w:hAnsi="Microsoft Sans Serif" w:cs="Microsoft Sans Serif"/>
              </w:rPr>
              <w:t>info@powerglide.co.nz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r>
              <w:rPr>
                <w:rFonts w:ascii="Microsoft Sans Serif" w:eastAsia="Times New Roman" w:hAnsi="Microsoft Sans Serif" w:cs="Microsoft Sans Serif"/>
              </w:rPr>
              <w:t>0800 543 843</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741452" w:rsidRDefault="00741452">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741452" w:rsidRDefault="00741452">
            <w:pPr>
              <w:wordWrap w:val="0"/>
              <w:rPr>
                <w:rFonts w:ascii="Microsoft Sans Serif" w:eastAsia="Times New Roman" w:hAnsi="Microsoft Sans Serif" w:cs="Microsoft Sans Serif"/>
              </w:rPr>
            </w:pPr>
            <w:r>
              <w:rPr>
                <w:rFonts w:ascii="Microsoft Sans Serif" w:eastAsia="Times New Roman" w:hAnsi="Microsoft Sans Serif" w:cs="Microsoft Sans Serif"/>
              </w:rPr>
              <w:t>9429041531921</w:t>
            </w:r>
          </w:p>
        </w:tc>
      </w:tr>
    </w:tbl>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Powerglide Elevator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Powerglide Elevators Ltd:</w:t>
      </w:r>
    </w:p>
    <w:p w:rsidR="00741452" w:rsidRDefault="00741452">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741452" w:rsidRDefault="00741452">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741452" w:rsidRDefault="00741452">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Powerglide Elevators Ltd</w:t>
      </w:r>
      <w:r>
        <w:rPr>
          <w:rFonts w:ascii="Microsoft Sans Serif" w:hAnsi="Microsoft Sans Serif" w:cs="Microsoft Sans Serif"/>
          <w:sz w:val="20"/>
          <w:szCs w:val="20"/>
          <w:lang w:val="en"/>
        </w:rPr>
        <w:br/>
        <w:t>14 Unutoto Place Tauranga 3110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543 843 | </w:t>
      </w:r>
      <w:hyperlink r:id="rId11" w:tgtFrame="_blank" w:history="1">
        <w:r>
          <w:rPr>
            <w:rStyle w:val="Hyperlink"/>
            <w:rFonts w:ascii="Microsoft Sans Serif" w:hAnsi="Microsoft Sans Serif" w:cs="Microsoft Sans Serif"/>
            <w:sz w:val="20"/>
            <w:szCs w:val="20"/>
            <w:lang w:val="en"/>
          </w:rPr>
          <w:t>powerglide.co.nz</w:t>
        </w:r>
      </w:hyperlink>
      <w:r>
        <w:rPr>
          <w:rFonts w:ascii="Microsoft Sans Serif" w:hAnsi="Microsoft Sans Serif" w:cs="Microsoft Sans Serif"/>
          <w:sz w:val="20"/>
          <w:szCs w:val="20"/>
          <w:lang w:val="en"/>
        </w:rPr>
        <w:t xml:space="preserve"> </w:t>
      </w:r>
    </w:p>
    <w:p w:rsidR="00741452" w:rsidRDefault="00741452">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741452" w:rsidRDefault="00741452">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741452" w:rsidRDefault="00741452">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Other (custom)</w:t>
      </w:r>
    </w:p>
    <w:p w:rsidR="00741452" w:rsidRDefault="00741452">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741452" w:rsidRDefault="00741452">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3829"/>
    <w:multiLevelType w:val="multilevel"/>
    <w:tmpl w:val="5742EE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B23DC"/>
    <w:multiLevelType w:val="multilevel"/>
    <w:tmpl w:val="D88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294D09"/>
    <w:multiLevelType w:val="multilevel"/>
    <w:tmpl w:val="3E96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015EF1"/>
    <w:multiLevelType w:val="multilevel"/>
    <w:tmpl w:val="269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170627">
    <w:abstractNumId w:val="0"/>
  </w:num>
  <w:num w:numId="2" w16cid:durableId="705257320">
    <w:abstractNumId w:val="1"/>
  </w:num>
  <w:num w:numId="3" w16cid:durableId="29111729">
    <w:abstractNumId w:val="2"/>
  </w:num>
  <w:num w:numId="4" w16cid:durableId="13109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1452"/>
    <w:rsid w:val="00363AA4"/>
    <w:rsid w:val="0074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C329C-6D09-465D-A6CB-59831F89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h1kDNyG5aZbqYmOXdbEvfA1ncVt9uBZ6&amp;usp=drive_f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open?id=1yE5B3rt_UHhFz9orPkcNmyRJ8ByjqvNP&amp;usp=drive_f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13KnbCw_OcCROknUsq6sFqbBkZ4ryTH9P&amp;usp=drive_fs" TargetMode="External"/><Relationship Id="rId11" Type="http://schemas.openxmlformats.org/officeDocument/2006/relationships/hyperlink" Target="http://powerglide.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powerglid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1641</Words>
  <Characters>9293</Characters>
  <Application>Microsoft Office Word</Application>
  <DocSecurity>4</DocSecurity>
  <Lines>123</Lines>
  <Paragraphs>24</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Powerglide Elevator BPIR Summary 1850</dc:title>
  <dc:subject/>
  <dc:creator>CARA-USER</dc:creator>
  <cp:keywords/>
  <dc:description/>
  <cp:lastModifiedBy>CARA-USER</cp:lastModifiedBy>
  <cp:revision>2</cp:revision>
  <dcterms:created xsi:type="dcterms:W3CDTF">2026-05-26T17:48:00Z</dcterms:created>
  <dcterms:modified xsi:type="dcterms:W3CDTF">2026-05-26T17:48:00Z</dcterms:modified>
</cp:coreProperties>
</file>