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137BA" w:rsidRDefault="007137BA">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7137BA" w:rsidRDefault="007137BA">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7137BA" w:rsidRDefault="007137BA">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7137BA" w:rsidRDefault="007137B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7137BA" w:rsidRDefault="007137B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7137BA" w:rsidRDefault="007137B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7137BA" w:rsidRDefault="007137B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7137BA" w:rsidRDefault="007137BA">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7137BA" w:rsidRDefault="007137BA">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7137BA" w:rsidRDefault="007137BA">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Gayafores Tiles</w:t>
      </w:r>
      <w:r>
        <w:rPr>
          <w:rFonts w:ascii="Cambria" w:eastAsia="Times New Roman" w:hAnsi="Cambria" w:cs="Microsoft Sans Serif"/>
          <w:color w:val="4827EC"/>
          <w:sz w:val="42"/>
          <w:szCs w:val="42"/>
          <w:lang w:val="en"/>
        </w:rPr>
        <w:br/>
        <w:t>BPIR Declaration</w:t>
      </w:r>
    </w:p>
    <w:p w:rsidR="007137BA" w:rsidRDefault="007137BA">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Version: </w:t>
      </w:r>
    </w:p>
    <w:p w:rsidR="007137BA" w:rsidRDefault="007137BA">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7137BA" w:rsidRDefault="007137B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QEP, CO. NZ has provided this declaration to satisfy the provisions of Schedule 1(d) of the Building (Building Product Information Requirements) Regulations 2022.</w:t>
      </w:r>
    </w:p>
    <w:p w:rsidR="007137BA" w:rsidRDefault="007137B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Gayafores Tiles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Gayafores</w:t>
            </w:r>
          </w:p>
        </w:tc>
      </w:tr>
    </w:tbl>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lastRenderedPageBreak/>
        <w:t>Gayafores are authentic Spanish-made porcelain tiles that effortlessly interpret the latest home-design trends to create timelessly beautiful, high performance tiles. Strong, durable and virtually non-porous, Gayafores porcelain tiles are a long-term design choice with a beauty that won’t fade or wear with age. Boasting a five star wear rating Gayafores porcelain tiles are scratch, impact and stain resistant. The 100% waterproof tiles can be installed in all areas of your home, including wet areas such as b</w:t>
      </w:r>
      <w:r>
        <w:rPr>
          <w:rFonts w:ascii="Microsoft Sans Serif" w:hAnsi="Microsoft Sans Serif" w:cs="Microsoft Sans Serif"/>
          <w:lang w:val="en"/>
        </w:rPr>
        <w:t>athrooms, laundries and kitchens.</w:t>
      </w:r>
    </w:p>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 xml:space="preserve">Building type; Residential Wearability; suitability in normal household traffic areas Cleanability — suitability for regular household cleaning appliances. </w:t>
      </w:r>
    </w:p>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Install using relevant tile adhesives. Correct trowels required, recommend 8mm. Finish using suitable grout. Ensure substrate is level and clean to secure consistent finish.</w:t>
      </w:r>
    </w:p>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7137BA" w:rsidRDefault="007137B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7137BA" w:rsidRDefault="007137B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E3 Internal moisture</w:t>
      </w:r>
      <w:r>
        <w:rPr>
          <w:rFonts w:ascii="Microsoft Sans Serif" w:hAnsi="Microsoft Sans Serif" w:cs="Microsoft Sans Serif"/>
          <w:lang w:val="en"/>
        </w:rPr>
        <w:t xml:space="preserve"> </w:t>
      </w:r>
      <w:r>
        <w:rPr>
          <w:rFonts w:ascii="Microsoft Sans Serif" w:hAnsi="Microsoft Sans Serif" w:cs="Microsoft Sans Serif"/>
          <w:lang w:val="en"/>
        </w:rPr>
        <w:t>— E3.3.3, E3.3.5, E3.3.6</w:t>
      </w:r>
    </w:p>
    <w:p w:rsidR="007137BA" w:rsidRDefault="007137BA">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B2: Gayafores Tiles has a durability of 20 years where it meets the relevant instructions. Refer to the installation requirements for further information.</w:t>
      </w:r>
    </w:p>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None added</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Gayafores Tiles claims refer to our website.</w:t>
      </w:r>
    </w:p>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098"/>
        <w:gridCol w:w="3868"/>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wordWrap w:val="0"/>
              <w:rPr>
                <w:rFonts w:ascii="Microsoft Sans Serif" w:eastAsia="Times New Roman" w:hAnsi="Microsoft Sans Serif" w:cs="Microsoft Sans Serif"/>
              </w:rPr>
            </w:pPr>
            <w:r>
              <w:rPr>
                <w:rFonts w:ascii="Microsoft Sans Serif" w:eastAsia="Times New Roman" w:hAnsi="Microsoft Sans Serif" w:cs="Microsoft Sans Serif"/>
              </w:rPr>
              <w:t>Spain</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wordWrap w:val="0"/>
              <w:rPr>
                <w:rFonts w:ascii="Microsoft Sans Serif" w:eastAsia="Times New Roman" w:hAnsi="Microsoft Sans Serif" w:cs="Microsoft Sans Serif"/>
              </w:rPr>
            </w:pPr>
            <w:r>
              <w:rPr>
                <w:rFonts w:ascii="Microsoft Sans Serif" w:eastAsia="Times New Roman" w:hAnsi="Microsoft Sans Serif" w:cs="Microsoft Sans Serif"/>
              </w:rPr>
              <w:t>QEP, CO. 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6 Canaveral Drive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wordWrap w:val="0"/>
              <w:rPr>
                <w:rFonts w:ascii="Microsoft Sans Serif" w:eastAsia="Times New Roman" w:hAnsi="Microsoft Sans Serif" w:cs="Microsoft Sans Serif"/>
              </w:rPr>
            </w:pPr>
            <w:hyperlink r:id="rId6" w:history="1">
              <w:r>
                <w:rPr>
                  <w:rStyle w:val="Hyperlink"/>
                  <w:rFonts w:ascii="Microsoft Sans Serif" w:eastAsia="Times New Roman" w:hAnsi="Microsoft Sans Serif" w:cs="Microsoft Sans Serif"/>
                </w:rPr>
                <w:t>https://www.qep-aust.com.au/</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wordWrap w:val="0"/>
              <w:rPr>
                <w:rFonts w:ascii="Microsoft Sans Serif" w:eastAsia="Times New Roman" w:hAnsi="Microsoft Sans Serif" w:cs="Microsoft Sans Serif"/>
              </w:rPr>
            </w:pPr>
            <w:r>
              <w:rPr>
                <w:rFonts w:ascii="Microsoft Sans Serif" w:eastAsia="Times New Roman" w:hAnsi="Microsoft Sans Serif" w:cs="Microsoft Sans Serif"/>
              </w:rPr>
              <w:t>nzoffice@qep.com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7137BA" w:rsidRDefault="007137BA">
            <w:pPr>
              <w:wordWrap w:val="0"/>
              <w:rPr>
                <w:rFonts w:ascii="Microsoft Sans Serif" w:eastAsia="Times New Roman" w:hAnsi="Microsoft Sans Serif" w:cs="Microsoft Sans Serif"/>
              </w:rPr>
            </w:pPr>
            <w:r>
              <w:rPr>
                <w:rFonts w:ascii="Microsoft Sans Serif" w:eastAsia="Times New Roman" w:hAnsi="Microsoft Sans Serif" w:cs="Microsoft Sans Serif"/>
              </w:rPr>
              <w:t>09 415 9700</w:t>
            </w:r>
          </w:p>
        </w:tc>
      </w:tr>
    </w:tbl>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Gayafores Tiles is not subject to a warning on ban under </w:t>
      </w:r>
      <w:hyperlink r:id="rId7"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QEP, CO. NZ:</w:t>
      </w:r>
    </w:p>
    <w:p w:rsidR="007137BA" w:rsidRDefault="007137BA">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7137BA" w:rsidRDefault="007137BA">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7137BA" w:rsidRDefault="007137BA">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QEP, CO. NZ</w:t>
      </w:r>
      <w:r>
        <w:rPr>
          <w:rFonts w:ascii="Microsoft Sans Serif" w:hAnsi="Microsoft Sans Serif" w:cs="Microsoft Sans Serif"/>
          <w:sz w:val="20"/>
          <w:szCs w:val="20"/>
          <w:lang w:val="en"/>
        </w:rPr>
        <w:br/>
        <w:t>6 Canaveral Drive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09 415 9700 | </w:t>
      </w:r>
      <w:hyperlink r:id="rId8" w:tgtFrame="_blank" w:history="1">
        <w:r>
          <w:rPr>
            <w:rStyle w:val="Hyperlink"/>
            <w:rFonts w:ascii="Microsoft Sans Serif" w:hAnsi="Microsoft Sans Serif" w:cs="Microsoft Sans Serif"/>
            <w:sz w:val="20"/>
            <w:szCs w:val="20"/>
            <w:lang w:val="en"/>
          </w:rPr>
          <w:t>https://www.qep-aust.com.au/</w:t>
        </w:r>
      </w:hyperlink>
      <w:r>
        <w:rPr>
          <w:rFonts w:ascii="Microsoft Sans Serif" w:hAnsi="Microsoft Sans Serif" w:cs="Microsoft Sans Serif"/>
          <w:sz w:val="20"/>
          <w:szCs w:val="20"/>
          <w:lang w:val="en"/>
        </w:rPr>
        <w:t xml:space="preserve"> </w:t>
      </w:r>
    </w:p>
    <w:p w:rsidR="007137BA" w:rsidRDefault="007137BA">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7137BA" w:rsidRDefault="007137BA">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7137BA" w:rsidRDefault="007137BA">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7137BA" w:rsidRDefault="007137BA">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7137BA" w:rsidRDefault="007137BA">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7137BA" w:rsidRDefault="007137BA">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7137BA" w:rsidRDefault="007137BA">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7137BA" w:rsidRDefault="007137B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7137BA" w:rsidRDefault="007137BA">
      <w:pPr>
        <w:pStyle w:val="NormalWeb"/>
        <w:divId w:val="1408764593"/>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7137BA" w:rsidRDefault="007137BA">
      <w:pPr>
        <w:pStyle w:val="NormalWeb"/>
        <w:divId w:val="1408764593"/>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7137BA" w:rsidRDefault="007137BA">
      <w:pPr>
        <w:numPr>
          <w:ilvl w:val="0"/>
          <w:numId w:val="2"/>
        </w:numPr>
        <w:spacing w:before="100" w:beforeAutospacing="1" w:after="100" w:afterAutospacing="1"/>
        <w:divId w:val="140876459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7137BA" w:rsidRDefault="007137B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E3 Internal moisture</w:t>
      </w:r>
    </w:p>
    <w:p w:rsidR="007137BA" w:rsidRDefault="007137BA">
      <w:pPr>
        <w:pStyle w:val="NormalWeb"/>
        <w:divId w:val="1010838112"/>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E3.3.3</w:t>
      </w:r>
    </w:p>
    <w:p w:rsidR="007137BA" w:rsidRDefault="007137BA">
      <w:pPr>
        <w:pStyle w:val="NormalWeb"/>
        <w:divId w:val="1010838112"/>
        <w:rPr>
          <w:rFonts w:ascii="Microsoft Sans Serif" w:hAnsi="Microsoft Sans Serif" w:cs="Microsoft Sans Serif"/>
          <w:sz w:val="20"/>
          <w:szCs w:val="20"/>
          <w:lang w:val="en"/>
        </w:rPr>
      </w:pPr>
      <w:r>
        <w:rPr>
          <w:rFonts w:ascii="Microsoft Sans Serif" w:hAnsi="Microsoft Sans Serif" w:cs="Microsoft Sans Serif"/>
          <w:sz w:val="20"/>
          <w:szCs w:val="20"/>
          <w:lang w:val="en"/>
        </w:rPr>
        <w:t>Floor surfaces of any space containing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impervious and easily cleaned.</w:t>
      </w:r>
    </w:p>
    <w:p w:rsidR="007137BA" w:rsidRDefault="007137BA">
      <w:pPr>
        <w:pStyle w:val="NormalWeb"/>
        <w:divId w:val="824322941"/>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E3.3.5</w:t>
      </w:r>
    </w:p>
    <w:p w:rsidR="007137BA" w:rsidRDefault="007137BA">
      <w:pPr>
        <w:pStyle w:val="NormalWeb"/>
        <w:divId w:val="824322941"/>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 </w:t>
      </w:r>
      <w:r>
        <w:rPr>
          <w:rFonts w:ascii="Microsoft Sans Serif" w:hAnsi="Microsoft Sans Serif" w:cs="Microsoft Sans Serif"/>
          <w:sz w:val="20"/>
          <w:szCs w:val="20"/>
          <w:lang w:val="en"/>
        </w:rPr>
        <w:t>likely to be splashed or become contaminated in the course of 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intended us</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of the building, must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imperviou</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easily cleaned.</w:t>
      </w:r>
    </w:p>
    <w:p w:rsidR="007137BA" w:rsidRDefault="007137BA">
      <w:pPr>
        <w:pStyle w:val="NormalWeb"/>
        <w:divId w:val="1902205507"/>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E3.3.6</w:t>
      </w:r>
    </w:p>
    <w:p w:rsidR="007137BA" w:rsidRDefault="007137BA">
      <w:pPr>
        <w:pStyle w:val="NormalWeb"/>
        <w:divId w:val="1902205507"/>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likely to be splashed must be constructed in a way that prevents water splash from penetrating behind linings or into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p>
    <w:p w:rsidR="007137BA" w:rsidRDefault="007137BA">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7137BA" w:rsidRDefault="007137BA">
      <w:pPr>
        <w:pStyle w:val="NormalWeb"/>
        <w:divId w:val="1504471099"/>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7137BA" w:rsidRDefault="007137BA">
      <w:pPr>
        <w:pStyle w:val="NormalWeb"/>
        <w:divId w:val="1504471099"/>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4275"/>
    <w:multiLevelType w:val="multilevel"/>
    <w:tmpl w:val="80B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3A3F61"/>
    <w:multiLevelType w:val="multilevel"/>
    <w:tmpl w:val="4D36AA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9041358">
    <w:abstractNumId w:val="1"/>
  </w:num>
  <w:num w:numId="2" w16cid:durableId="137542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137BA"/>
    <w:rsid w:val="007137BA"/>
    <w:rsid w:val="00E1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B4FEA-61D5-4F83-A528-E4713C67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22941">
      <w:marLeft w:val="0"/>
      <w:marRight w:val="0"/>
      <w:marTop w:val="0"/>
      <w:marBottom w:val="510"/>
      <w:divBdr>
        <w:top w:val="none" w:sz="0" w:space="0" w:color="auto"/>
        <w:left w:val="none" w:sz="0" w:space="0" w:color="auto"/>
        <w:bottom w:val="none" w:sz="0" w:space="0" w:color="auto"/>
        <w:right w:val="none" w:sz="0" w:space="0" w:color="auto"/>
      </w:divBdr>
    </w:div>
    <w:div w:id="1010838112">
      <w:marLeft w:val="0"/>
      <w:marRight w:val="0"/>
      <w:marTop w:val="0"/>
      <w:marBottom w:val="510"/>
      <w:divBdr>
        <w:top w:val="none" w:sz="0" w:space="0" w:color="auto"/>
        <w:left w:val="none" w:sz="0" w:space="0" w:color="auto"/>
        <w:bottom w:val="none" w:sz="0" w:space="0" w:color="auto"/>
        <w:right w:val="none" w:sz="0" w:space="0" w:color="auto"/>
      </w:divBdr>
    </w:div>
    <w:div w:id="1408764593">
      <w:marLeft w:val="0"/>
      <w:marRight w:val="0"/>
      <w:marTop w:val="0"/>
      <w:marBottom w:val="510"/>
      <w:divBdr>
        <w:top w:val="none" w:sz="0" w:space="0" w:color="auto"/>
        <w:left w:val="none" w:sz="0" w:space="0" w:color="auto"/>
        <w:bottom w:val="none" w:sz="0" w:space="0" w:color="auto"/>
        <w:right w:val="none" w:sz="0" w:space="0" w:color="auto"/>
      </w:divBdr>
    </w:div>
    <w:div w:id="1504471099">
      <w:marLeft w:val="0"/>
      <w:marRight w:val="0"/>
      <w:marTop w:val="0"/>
      <w:marBottom w:val="510"/>
      <w:divBdr>
        <w:top w:val="none" w:sz="0" w:space="0" w:color="auto"/>
        <w:left w:val="none" w:sz="0" w:space="0" w:color="auto"/>
        <w:bottom w:val="none" w:sz="0" w:space="0" w:color="auto"/>
        <w:right w:val="none" w:sz="0" w:space="0" w:color="auto"/>
      </w:divBdr>
    </w:div>
    <w:div w:id="1902205507">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ep-aust.com.au/" TargetMode="External"/><Relationship Id="rId3" Type="http://schemas.openxmlformats.org/officeDocument/2006/relationships/settings" Target="settings.xml"/><Relationship Id="rId7"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ep-aust.com.au/"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4824</Characters>
  <Application>Microsoft Office Word</Application>
  <DocSecurity>4</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Gayafores Tiles BPIR Summary 4012</dc:title>
  <dc:subject/>
  <dc:creator>CARA-USER</dc:creator>
  <cp:keywords/>
  <dc:description/>
  <cp:lastModifiedBy>CARA-USER</cp:lastModifiedBy>
  <cp:revision>2</cp:revision>
  <dcterms:created xsi:type="dcterms:W3CDTF">2025-07-01T14:18:00Z</dcterms:created>
  <dcterms:modified xsi:type="dcterms:W3CDTF">2025-07-01T14:18:00Z</dcterms:modified>
</cp:coreProperties>
</file>