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710AC1" w:rsidRDefault="00710AC1">
            <w:pPr>
              <w:pStyle w:val="NormalWeb"/>
              <w:rPr>
                <w:rFonts w:ascii="Microsoft Sans Serif" w:hAnsi="Microsoft Sans Serif" w:cs="Microsoft Sans Serif"/>
              </w:rPr>
            </w:pPr>
            <w:r>
              <w:rPr>
                <w:rStyle w:val="Strong"/>
                <w:rFonts w:ascii="Microsoft Sans Serif" w:hAnsi="Microsoft Sans Serif" w:cs="Microsoft Sans Serif"/>
              </w:rPr>
              <w:t>How to use this BPIR summary</w:t>
            </w:r>
          </w:p>
          <w:p w:rsidR="00710AC1" w:rsidRDefault="00710AC1">
            <w:pPr>
              <w:pStyle w:val="NormalWeb"/>
              <w:rPr>
                <w:rFonts w:ascii="Microsoft Sans Serif" w:hAnsi="Microsoft Sans Serif" w:cs="Microsoft Sans Serif"/>
              </w:rPr>
            </w:pPr>
            <w:r>
              <w:rPr>
                <w:rFonts w:ascii="Microsoft Sans Serif" w:hAnsi="Microsoft Sans Serif" w:cs="Microsoft Sans Serif"/>
              </w:rPr>
              <w:t xml:space="preserve">BPIR regulations do not prescribe any specific layout or formatting of required </w:t>
            </w:r>
            <w:hyperlink r:id="rId5" w:tgtFrame="_blank" w:history="1">
              <w:r>
                <w:rPr>
                  <w:rStyle w:val="Hyperlink"/>
                  <w:rFonts w:ascii="Microsoft Sans Serif" w:hAnsi="Microsoft Sans Serif" w:cs="Microsoft Sans Serif"/>
                </w:rPr>
                <w:t>disclosure information</w:t>
              </w:r>
            </w:hyperlink>
            <w:r>
              <w:rPr>
                <w:rFonts w:ascii="Microsoft Sans Serif" w:hAnsi="Microsoft Sans Serif" w:cs="Microsoft Sans Serif"/>
              </w:rPr>
              <w:t>. You may choose to take parts of this BPIR Ready summary and integrate it into your existing technical information, or you may choose to create a specific BPIR disclosure information document.</w:t>
            </w:r>
          </w:p>
          <w:p w:rsidR="00710AC1" w:rsidRDefault="00710AC1">
            <w:pPr>
              <w:pStyle w:val="NormalWeb"/>
              <w:rPr>
                <w:rFonts w:ascii="Microsoft Sans Serif" w:hAnsi="Microsoft Sans Serif" w:cs="Microsoft Sans Serif"/>
              </w:rPr>
            </w:pPr>
            <w:r>
              <w:rPr>
                <w:rFonts w:ascii="Microsoft Sans Serif" w:hAnsi="Microsoft Sans Serif" w:cs="Microsoft Sans Serif"/>
              </w:rPr>
              <w:t>To create a specific BPIR disclosure information document:</w:t>
            </w:r>
          </w:p>
          <w:p w:rsidR="00710AC1" w:rsidRDefault="00710AC1">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Download the DOCX or copy the summary into your preferred document editor</w:t>
            </w:r>
          </w:p>
          <w:p w:rsidR="00710AC1" w:rsidRDefault="00710AC1">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 xml:space="preserve">Edit the relevant parts of the document where desired, such as: </w:t>
            </w:r>
          </w:p>
          <w:p w:rsidR="00710AC1" w:rsidRDefault="00710AC1">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content adjustments to the summary (e.g. add/remove clauses)</w:t>
            </w:r>
          </w:p>
          <w:p w:rsidR="00710AC1" w:rsidRDefault="00710AC1">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Replace the placeholder 'responsible person' information</w:t>
            </w:r>
          </w:p>
          <w:p w:rsidR="00710AC1" w:rsidRDefault="00710AC1">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layout alternations (e.g.removing the appendix and adding personal branding)</w:t>
            </w:r>
          </w:p>
          <w:p w:rsidR="00710AC1" w:rsidRDefault="00710AC1">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Export to your preferred format (e.g. PDF) and publish on your website</w:t>
            </w:r>
          </w:p>
        </w:tc>
      </w:tr>
    </w:tbl>
    <w:p w:rsidR="00710AC1" w:rsidRDefault="00710AC1">
      <w:pPr>
        <w:pStyle w:val="Heading2"/>
        <w:rPr>
          <w:rFonts w:ascii="Cambria" w:eastAsia="Times New Roman" w:hAnsi="Cambria" w:cs="Microsoft Sans Serif"/>
          <w:color w:val="4827EC"/>
          <w:sz w:val="42"/>
          <w:szCs w:val="42"/>
          <w:lang w:val="en"/>
        </w:rPr>
      </w:pPr>
      <w:r>
        <w:rPr>
          <w:rFonts w:ascii="Cambria" w:eastAsia="Times New Roman" w:hAnsi="Cambria" w:cs="Microsoft Sans Serif"/>
          <w:color w:val="333333"/>
          <w:sz w:val="42"/>
          <w:szCs w:val="42"/>
          <w:lang w:val="en"/>
        </w:rPr>
        <w:t>Marmox Shower Bases</w:t>
      </w:r>
      <w:r>
        <w:rPr>
          <w:rFonts w:ascii="Cambria" w:eastAsia="Times New Roman" w:hAnsi="Cambria" w:cs="Microsoft Sans Serif"/>
          <w:color w:val="4827EC"/>
          <w:sz w:val="42"/>
          <w:szCs w:val="42"/>
          <w:lang w:val="en"/>
        </w:rPr>
        <w:br/>
        <w:t>BPIR Declaration</w:t>
      </w:r>
    </w:p>
    <w:p w:rsidR="00710AC1" w:rsidRDefault="00710AC1">
      <w:pPr>
        <w:pStyle w:val="margin-bottom-sm"/>
        <w:rPr>
          <w:rFonts w:ascii="Microsoft Sans Serif" w:hAnsi="Microsoft Sans Serif" w:cs="Microsoft Sans Serif"/>
          <w:sz w:val="20"/>
          <w:szCs w:val="20"/>
          <w:lang w:val="en"/>
        </w:rPr>
      </w:pPr>
      <w:r>
        <w:rPr>
          <w:rFonts w:ascii="Microsoft Sans Serif" w:hAnsi="Microsoft Sans Serif" w:cs="Microsoft Sans Serif"/>
          <w:sz w:val="20"/>
          <w:szCs w:val="20"/>
          <w:lang w:val="en"/>
        </w:rPr>
        <w:t>Version: 1/9/23</w:t>
      </w:r>
    </w:p>
    <w:p w:rsidR="00710AC1" w:rsidRDefault="00710AC1">
      <w:pPr>
        <w:pStyle w:val="Heading4"/>
        <w:pBdr>
          <w:top w:val="single" w:sz="6" w:space="8" w:color="4827EC"/>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 xml:space="preserve">Designated building product: </w:t>
      </w:r>
      <w:r>
        <w:rPr>
          <w:rStyle w:val="font-light"/>
          <w:rFonts w:ascii="Cambria" w:eastAsia="Times New Roman" w:hAnsi="Cambria" w:cs="Microsoft Sans Serif"/>
          <w:color w:val="4827EC"/>
          <w:sz w:val="30"/>
          <w:szCs w:val="30"/>
          <w:lang w:val="en"/>
        </w:rPr>
        <w:t>Class 1</w:t>
      </w:r>
    </w:p>
    <w:p w:rsidR="00710AC1" w:rsidRDefault="00710AC1">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Declaration</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Marmox New Zealand Ltd has provided this declaration to satisfy the provisions of Schedule 1(d) of the Building (Building Product Information Requirements) Regulations 2022.</w:t>
      </w:r>
    </w:p>
    <w:p w:rsidR="00710AC1" w:rsidRDefault="00710AC1">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Product/system</w:t>
      </w:r>
    </w:p>
    <w:tbl>
      <w:tblPr>
        <w:tblW w:w="5000" w:type="pct"/>
        <w:tblCellMar>
          <w:top w:w="15" w:type="dxa"/>
          <w:left w:w="15" w:type="dxa"/>
          <w:bottom w:w="15" w:type="dxa"/>
          <w:right w:w="15" w:type="dxa"/>
        </w:tblCellMar>
        <w:tblLook w:val="04A0" w:firstRow="1" w:lastRow="0" w:firstColumn="1" w:lastColumn="0" w:noHBand="0" w:noVBand="1"/>
      </w:tblPr>
      <w:tblGrid>
        <w:gridCol w:w="2690"/>
        <w:gridCol w:w="6276"/>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Name</w:t>
            </w:r>
          </w:p>
        </w:tc>
        <w:tc>
          <w:tcPr>
            <w:tcW w:w="3500" w:type="pct"/>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Marmox Shower Bases</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Line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The Marmox Shower base is a low-cost easy to install waterproof base used in the design of a wet room. It is a preformed floor level panel that can be cut to fit the shower area. It is placed directly onto a concrete or wooden floor or it can be recessed. </w:t>
            </w:r>
            <w:r>
              <w:rPr>
                <w:rFonts w:ascii="Microsoft Sans Serif" w:eastAsia="Times New Roman" w:hAnsi="Microsoft Sans Serif" w:cs="Microsoft Sans Serif"/>
              </w:rPr>
              <w:br/>
            </w:r>
            <w:r>
              <w:rPr>
                <w:rFonts w:ascii="Microsoft Sans Serif" w:eastAsia="Times New Roman" w:hAnsi="Microsoft Sans Serif" w:cs="Microsoft Sans Serif"/>
              </w:rPr>
              <w:br/>
            </w:r>
            <w:r>
              <w:rPr>
                <w:rFonts w:ascii="Microsoft Sans Serif" w:eastAsia="Times New Roman" w:hAnsi="Microsoft Sans Serif" w:cs="Microsoft Sans Serif"/>
              </w:rPr>
              <w:t xml:space="preserve">The Marmox shower base will help you create a fully waterproof shower area with total ease.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Identifier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Centre drain: </w:t>
            </w:r>
            <w:r>
              <w:rPr>
                <w:rFonts w:ascii="Microsoft Sans Serif" w:eastAsia="Times New Roman" w:hAnsi="Microsoft Sans Serif" w:cs="Microsoft Sans Serif"/>
              </w:rPr>
              <w:br/>
              <w:t>MXPST 0.9-0.9 CD 900 x 900mm</w:t>
            </w:r>
            <w:r>
              <w:rPr>
                <w:rFonts w:ascii="Microsoft Sans Serif" w:eastAsia="Times New Roman" w:hAnsi="Microsoft Sans Serif" w:cs="Microsoft Sans Serif"/>
              </w:rPr>
              <w:br/>
              <w:t>MXPST 1.0-1.0 CD 1000 x 1000mm</w:t>
            </w:r>
            <w:r>
              <w:rPr>
                <w:rFonts w:ascii="Microsoft Sans Serif" w:eastAsia="Times New Roman" w:hAnsi="Microsoft Sans Serif" w:cs="Microsoft Sans Serif"/>
              </w:rPr>
              <w:br/>
              <w:t>MXPST 1.0-1.5 CD 1000 x 1500mm</w:t>
            </w:r>
            <w:r>
              <w:rPr>
                <w:rFonts w:ascii="Microsoft Sans Serif" w:eastAsia="Times New Roman" w:hAnsi="Microsoft Sans Serif" w:cs="Microsoft Sans Serif"/>
              </w:rPr>
              <w:br/>
              <w:t>MXPST 1.0-2.0 CD 1000 x 2000mm</w:t>
            </w:r>
            <w:r>
              <w:rPr>
                <w:rFonts w:ascii="Microsoft Sans Serif" w:eastAsia="Times New Roman" w:hAnsi="Microsoft Sans Serif" w:cs="Microsoft Sans Serif"/>
              </w:rPr>
              <w:br/>
              <w:t>MXPST 1.2-1.2 CD 1200 x 1200mm</w:t>
            </w:r>
            <w:r>
              <w:rPr>
                <w:rFonts w:ascii="Microsoft Sans Serif" w:eastAsia="Times New Roman" w:hAnsi="Microsoft Sans Serif" w:cs="Microsoft Sans Serif"/>
              </w:rPr>
              <w:br/>
            </w:r>
            <w:r>
              <w:rPr>
                <w:rFonts w:ascii="Microsoft Sans Serif" w:eastAsia="Times New Roman" w:hAnsi="Microsoft Sans Serif" w:cs="Microsoft Sans Serif"/>
              </w:rPr>
              <w:br/>
              <w:t xml:space="preserve">Offset drain: </w:t>
            </w:r>
            <w:r>
              <w:rPr>
                <w:rFonts w:ascii="Microsoft Sans Serif" w:eastAsia="Times New Roman" w:hAnsi="Microsoft Sans Serif" w:cs="Microsoft Sans Serif"/>
              </w:rPr>
              <w:br/>
              <w:t>MXPST 0.9-0.9 OFF 900 x 900mm</w:t>
            </w:r>
            <w:r>
              <w:rPr>
                <w:rFonts w:ascii="Microsoft Sans Serif" w:eastAsia="Times New Roman" w:hAnsi="Microsoft Sans Serif" w:cs="Microsoft Sans Serif"/>
              </w:rPr>
              <w:br/>
              <w:t>MXPST 1.0-1.0 OFF 1000 x 1000mm</w:t>
            </w:r>
            <w:r>
              <w:rPr>
                <w:rFonts w:ascii="Microsoft Sans Serif" w:eastAsia="Times New Roman" w:hAnsi="Microsoft Sans Serif" w:cs="Microsoft Sans Serif"/>
              </w:rPr>
              <w:br/>
              <w:t>MXPST 1.0-1.5 OFF 1000 x 1500mm</w:t>
            </w:r>
            <w:r>
              <w:rPr>
                <w:rFonts w:ascii="Microsoft Sans Serif" w:eastAsia="Times New Roman" w:hAnsi="Microsoft Sans Serif" w:cs="Microsoft Sans Serif"/>
              </w:rPr>
              <w:br/>
              <w:t>MXPST 1.0-2.0 OFF 1000 x 2000mm</w:t>
            </w:r>
            <w:r>
              <w:rPr>
                <w:rFonts w:ascii="Microsoft Sans Serif" w:eastAsia="Times New Roman" w:hAnsi="Microsoft Sans Serif" w:cs="Microsoft Sans Serif"/>
              </w:rPr>
              <w:br/>
              <w:t>MXPST 1.2-1.2 OFF 1200 x 1200mm</w:t>
            </w:r>
            <w:r>
              <w:rPr>
                <w:rFonts w:ascii="Microsoft Sans Serif" w:eastAsia="Times New Roman" w:hAnsi="Microsoft Sans Serif" w:cs="Microsoft Sans Serif"/>
              </w:rPr>
              <w:br/>
            </w:r>
            <w:r>
              <w:rPr>
                <w:rFonts w:ascii="Microsoft Sans Serif" w:eastAsia="Times New Roman" w:hAnsi="Microsoft Sans Serif" w:cs="Microsoft Sans Serif"/>
              </w:rPr>
              <w:br/>
              <w:t>Channel drain - Trough drain traverse</w:t>
            </w:r>
            <w:r>
              <w:rPr>
                <w:rFonts w:ascii="Microsoft Sans Serif" w:eastAsia="Times New Roman" w:hAnsi="Microsoft Sans Serif" w:cs="Microsoft Sans Serif"/>
              </w:rPr>
              <w:br/>
              <w:t xml:space="preserve">MXPST 1.0-1.0 TDTV </w:t>
            </w:r>
            <w:r>
              <w:rPr>
                <w:rFonts w:ascii="Microsoft Sans Serif" w:eastAsia="Times New Roman" w:hAnsi="Microsoft Sans Serif" w:cs="Microsoft Sans Serif"/>
              </w:rPr>
              <w:t>1000 x 1000mm</w:t>
            </w:r>
            <w:r>
              <w:rPr>
                <w:rFonts w:ascii="Microsoft Sans Serif" w:eastAsia="Times New Roman" w:hAnsi="Microsoft Sans Serif" w:cs="Microsoft Sans Serif"/>
              </w:rPr>
              <w:br/>
              <w:t>MXPST 1.0-1.5 TDTV 1000 x 1500mm</w:t>
            </w:r>
            <w:r>
              <w:rPr>
                <w:rFonts w:ascii="Microsoft Sans Serif" w:eastAsia="Times New Roman" w:hAnsi="Microsoft Sans Serif" w:cs="Microsoft Sans Serif"/>
              </w:rPr>
              <w:br/>
              <w:t>MXPST 1.0-2.0 TDTV 1000 x 2000mm</w:t>
            </w:r>
            <w:r>
              <w:rPr>
                <w:rFonts w:ascii="Microsoft Sans Serif" w:eastAsia="Times New Roman" w:hAnsi="Microsoft Sans Serif" w:cs="Microsoft Sans Serif"/>
              </w:rPr>
              <w:br/>
              <w:t>MXPST 1.2-1.2 TDTV 1200 x 1200mm</w:t>
            </w:r>
            <w:r>
              <w:rPr>
                <w:rFonts w:ascii="Microsoft Sans Serif" w:eastAsia="Times New Roman" w:hAnsi="Microsoft Sans Serif" w:cs="Microsoft Sans Serif"/>
              </w:rPr>
              <w:br/>
            </w:r>
            <w:r>
              <w:rPr>
                <w:rFonts w:ascii="Microsoft Sans Serif" w:eastAsia="Times New Roman" w:hAnsi="Microsoft Sans Serif" w:cs="Microsoft Sans Serif"/>
              </w:rPr>
              <w:br/>
              <w:t>Channel drain - Trough drain longitudinal</w:t>
            </w:r>
            <w:r>
              <w:rPr>
                <w:rFonts w:ascii="Microsoft Sans Serif" w:eastAsia="Times New Roman" w:hAnsi="Microsoft Sans Serif" w:cs="Microsoft Sans Serif"/>
              </w:rPr>
              <w:br/>
              <w:t>MXPST 1.0-1.5 TDLT 1000 x 1500mm</w:t>
            </w:r>
            <w:r>
              <w:rPr>
                <w:rFonts w:ascii="Microsoft Sans Serif" w:eastAsia="Times New Roman" w:hAnsi="Microsoft Sans Serif" w:cs="Microsoft Sans Serif"/>
              </w:rPr>
              <w:br/>
              <w:t>MXPST 1.0-2.0 TDLT 1000 x 2000mm</w:t>
            </w:r>
            <w:r>
              <w:rPr>
                <w:rFonts w:ascii="Microsoft Sans Serif" w:eastAsia="Times New Roman" w:hAnsi="Microsoft Sans Serif" w:cs="Microsoft Sans Serif"/>
              </w:rPr>
              <w:br/>
            </w:r>
            <w:r>
              <w:rPr>
                <w:rFonts w:ascii="Microsoft Sans Serif" w:eastAsia="Times New Roman" w:hAnsi="Microsoft Sans Serif" w:cs="Microsoft Sans Serif"/>
              </w:rPr>
              <w:br/>
              <w:t>Wedge drain</w:t>
            </w:r>
            <w:r>
              <w:rPr>
                <w:rFonts w:ascii="Microsoft Sans Serif" w:eastAsia="Times New Roman" w:hAnsi="Microsoft Sans Serif" w:cs="Microsoft Sans Serif"/>
              </w:rPr>
              <w:br/>
              <w:t>MXPSW 1.0-1.0 1000 x 1000mm</w:t>
            </w:r>
            <w:r>
              <w:rPr>
                <w:rFonts w:ascii="Microsoft Sans Serif" w:eastAsia="Times New Roman" w:hAnsi="Microsoft Sans Serif" w:cs="Microsoft Sans Serif"/>
              </w:rPr>
              <w:br/>
              <w:t>MXPSW 1.2-1.2 1200 x 1200mm</w:t>
            </w:r>
            <w:r>
              <w:rPr>
                <w:rFonts w:ascii="Microsoft Sans Serif" w:eastAsia="Times New Roman" w:hAnsi="Microsoft Sans Serif" w:cs="Microsoft Sans Serif"/>
              </w:rPr>
              <w:br/>
              <w:t>MXPSW 1.2-1.6 1200 x 1600mm</w:t>
            </w:r>
          </w:p>
        </w:tc>
      </w:tr>
    </w:tbl>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Description</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The Marmox Shower base is a low-cost easy to install waterproof base used in the design of a wet room. It is a preformed floor level panel that can be cut to fit the shower area. It is placed directly onto a concrete or wooden floor or it can be recessed. </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The Marmox shower base will help you create a fully waterproof shower area with total ease. </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Each shower base is made of extruded polystyrene, reinforced, and covered on both sides with a fiberglass mesh embedded into a thin cement polymer mortar. </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The shower bases are available in a range of sizes to suit all shower layouts Centre drains 900 x 900 x 25mm | 1000 x 1000 x 25mm | 1200 x 1200 x 25mm | 1000 x 1500 x 25mm | 1000 x 2000 x 25mm</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Offset drains 900 x 900 x 25mm | 1000 x 1000 x 25mm | 1200 x 1200 x 25mm | 1000 x 1500 x 25mm | 1000 x 2000 x 25mm</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Channel drains Trough drain traverse 1000 x 1000 x 25mm | 1200 x 1200 x 25mm | 1000 x 1500 x 25mm | 1000 x 2000 x 25mm</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Longitudinal shower bases 1000 x 1500 x 25mm | 1000 x 2000 x 25mm</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Wedge shower bases </w:t>
      </w:r>
      <w:r>
        <w:rPr>
          <w:rFonts w:ascii="Microsoft Sans Serif" w:hAnsi="Microsoft Sans Serif" w:cs="Microsoft Sans Serif"/>
          <w:lang w:val="en"/>
        </w:rPr>
        <w:t>1000 x 1000 x 25mm | 1200 x 1200 x 25mm | 1200 x 1600 x 26mm</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Features:</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Available in a range of sizes to suit all shower layouts</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It can be easily cut to fit all designs and is perfect for existing timber and concrete floors</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Acoustically better than sand and cement</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Hygienic as there is no moisture build-up</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Preformed (with appropriate falls)</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Lightweight</w:t>
      </w:r>
    </w:p>
    <w:p w:rsidR="00710AC1" w:rsidRDefault="00710AC1">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 xml:space="preserve">Suitable for all waterproofing and tiles Custom options available to create any size requirement. </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Scope of use</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Marmox Shower bases are designed to provide a waterproof foundation for tiled showers. They are often used to create a watertight barrier to prevent water from seeping into the underlying structure such as the subfloor or walls. </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They are compatible with various types of tile, including ceramic, porcelain and natural stone. They provide a stable and even surface for the installation of tiles in a shower area.</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They are designed to work with underfloor heating systems providing additional comfort and warmth in the shower area.</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They may be used in various applications including accessible showers and wet rooms, as they can be installed flush with the floor to allow easy entry and exit. </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Conditions of use</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Note</w:t>
      </w:r>
    </w:p>
    <w:p w:rsidR="00710AC1" w:rsidRDefault="00710AC1">
      <w:pPr>
        <w:numPr>
          <w:ilvl w:val="0"/>
          <w:numId w:val="3"/>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Ensure that you read the instructions before installation.</w:t>
      </w:r>
    </w:p>
    <w:p w:rsidR="00710AC1" w:rsidRDefault="00710AC1">
      <w:pPr>
        <w:numPr>
          <w:ilvl w:val="0"/>
          <w:numId w:val="3"/>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Use a cement based flexible tile adhesive (Classification C2).</w:t>
      </w:r>
    </w:p>
    <w:p w:rsidR="00710AC1" w:rsidRDefault="00710AC1">
      <w:pPr>
        <w:numPr>
          <w:ilvl w:val="0"/>
          <w:numId w:val="3"/>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If laying on a timber floor, it is recommended that a tile and slate underlay be laid first.</w:t>
      </w:r>
    </w:p>
    <w:p w:rsidR="00710AC1" w:rsidRDefault="00710AC1">
      <w:pPr>
        <w:numPr>
          <w:ilvl w:val="0"/>
          <w:numId w:val="3"/>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Use any Branz approved water-based waterproofing (non solvent based).</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Relevant building code clauses</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B2 Durability</w:t>
      </w:r>
      <w:r>
        <w:rPr>
          <w:rFonts w:ascii="Microsoft Sans Serif" w:hAnsi="Microsoft Sans Serif" w:cs="Microsoft Sans Serif"/>
          <w:lang w:val="en"/>
        </w:rPr>
        <w:t xml:space="preserve"> — B2.3.1 (c)</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D1 Access Routes</w:t>
      </w:r>
      <w:r>
        <w:rPr>
          <w:rFonts w:ascii="Microsoft Sans Serif" w:hAnsi="Microsoft Sans Serif" w:cs="Microsoft Sans Serif"/>
          <w:lang w:val="en"/>
        </w:rPr>
        <w:t xml:space="preserve"> — D1.3.3 (d)</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E3 Internal moisture</w:t>
      </w:r>
      <w:r>
        <w:rPr>
          <w:rFonts w:ascii="Microsoft Sans Serif" w:hAnsi="Microsoft Sans Serif" w:cs="Microsoft Sans Serif"/>
          <w:lang w:val="en"/>
        </w:rPr>
        <w:t xml:space="preserve"> — E3.3.3, E3.3.5, E3.3.6</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F2 Hazardous building materials</w:t>
      </w:r>
      <w:r>
        <w:rPr>
          <w:rFonts w:ascii="Microsoft Sans Serif" w:hAnsi="Microsoft Sans Serif" w:cs="Microsoft Sans Serif"/>
          <w:lang w:val="en"/>
        </w:rPr>
        <w:t xml:space="preserve"> — F2.3.1</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G3 Food preparation and prevention of contamination</w:t>
      </w:r>
      <w:r>
        <w:rPr>
          <w:rFonts w:ascii="Microsoft Sans Serif" w:hAnsi="Microsoft Sans Serif" w:cs="Microsoft Sans Serif"/>
          <w:lang w:val="en"/>
        </w:rPr>
        <w:t xml:space="preserve"> — G3.3.2 (b)</w:t>
      </w:r>
    </w:p>
    <w:p w:rsidR="00710AC1" w:rsidRDefault="00710AC1">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G6 Airborne and impact sound</w:t>
      </w:r>
      <w:r>
        <w:rPr>
          <w:rFonts w:ascii="Microsoft Sans Serif" w:hAnsi="Microsoft Sans Serif" w:cs="Microsoft Sans Serif"/>
          <w:lang w:val="en"/>
        </w:rPr>
        <w:t xml:space="preserve"> — G6.3.1, G6.3.2</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Contributions to compliance</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As mentioned in the BRANZ appraisal, Marmox insulation products, if designed, used, installed and maintained in accordance with the statements and conditions of this Appraisal, will meet or contribute to meeting the following provisions of the NZBC:</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Clause B2 Durability - Performance B2.3.1 [b] 15 years and B2.3.2. Marmox insulation boards meet this requirement as they are used as an underlay for waterproofing membranes, they will be durable for at least 15 </w:t>
      </w:r>
      <w:r>
        <w:rPr>
          <w:rFonts w:ascii="Microsoft Sans Serif" w:hAnsi="Microsoft Sans Serif" w:cs="Microsoft Sans Serif"/>
          <w:lang w:val="en"/>
        </w:rPr>
        <w:t>years, provided the tiling and waterproofing systems are maintained to ensure the boards and fixings remain dry in services.</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Clause F2 Hazardous Building Materials: Performance F2.3.1. Marmox Insulation boards meet this requirement.</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Supporting documentation</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The following additional documentation supports the above statements:</w:t>
      </w:r>
    </w:p>
    <w:tbl>
      <w:tblPr>
        <w:tblW w:w="5000" w:type="pct"/>
        <w:tblCellMar>
          <w:top w:w="15" w:type="dxa"/>
          <w:left w:w="15" w:type="dxa"/>
          <w:bottom w:w="15" w:type="dxa"/>
          <w:right w:w="15" w:type="dxa"/>
        </w:tblCellMar>
        <w:tblLook w:val="04A0" w:firstRow="1" w:lastRow="0" w:firstColumn="1" w:lastColumn="0" w:noHBand="0" w:noVBand="1"/>
      </w:tblPr>
      <w:tblGrid>
        <w:gridCol w:w="2690"/>
        <w:gridCol w:w="306"/>
        <w:gridCol w:w="5970"/>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Strong"/>
                <w:rFonts w:ascii="Microsoft Sans Serif" w:eastAsia="Times New Roman" w:hAnsi="Microsoft Sans Serif" w:cs="Microsoft Sans Serif"/>
              </w:rPr>
              <w:t>Shower Base installation instructions</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hyperlink r:id="rId6" w:tgtFrame="_blank" w:history="1">
              <w:r>
                <w:rPr>
                  <w:rStyle w:val="Hyperlink"/>
                  <w:rFonts w:ascii="Microsoft Sans Serif" w:eastAsia="Times New Roman" w:hAnsi="Microsoft Sans Serif" w:cs="Microsoft Sans Serif"/>
                </w:rPr>
                <w:t>https://chrome-extension://efaidnbmnnnibpcajpcglclefindmkaj/https://marmox.co.nz/wp-content/uploads/2018/12/Shower-base-Installation-instructions-2018.pdf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Strong"/>
                <w:rFonts w:ascii="Microsoft Sans Serif" w:eastAsia="Times New Roman" w:hAnsi="Microsoft Sans Serif" w:cs="Microsoft Sans Serif"/>
              </w:rPr>
              <w:t>BRANZ Appraisal</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hyperlink r:id="rId7" w:tgtFrame="_blank" w:history="1">
              <w:r>
                <w:rPr>
                  <w:rStyle w:val="Hyperlink"/>
                  <w:rFonts w:ascii="Microsoft Sans Serif" w:eastAsia="Times New Roman" w:hAnsi="Microsoft Sans Serif" w:cs="Microsoft Sans Serif"/>
                </w:rPr>
                <w:t>https://chrome-extension://efaidnbmnnnibpcajpcglclefindmkaj/https://www.marmox.co.nz/wp-content/uploads/2020/11/Marmox-Branz-Appraisal-895_2018-A1.pdf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Strong"/>
                <w:rFonts w:ascii="Microsoft Sans Serif" w:eastAsia="Times New Roman" w:hAnsi="Microsoft Sans Serif" w:cs="Microsoft Sans Serif"/>
              </w:rPr>
              <w:t>Shower base drawings</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hyperlink r:id="rId8" w:tgtFrame="_blank" w:history="1">
              <w:r>
                <w:rPr>
                  <w:rStyle w:val="Hyperlink"/>
                  <w:rFonts w:ascii="Microsoft Sans Serif" w:eastAsia="Times New Roman" w:hAnsi="Microsoft Sans Serif" w:cs="Microsoft Sans Serif"/>
                </w:rPr>
                <w:t>https://marmox.co.nz/downloads/</w:t>
              </w:r>
            </w:hyperlink>
          </w:p>
        </w:tc>
      </w:tr>
    </w:tbl>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For further information supporting Marmox Shower Bases claims refer to our website.</w:t>
      </w:r>
    </w:p>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Contact details</w:t>
      </w:r>
    </w:p>
    <w:tbl>
      <w:tblPr>
        <w:tblW w:w="5000" w:type="pct"/>
        <w:tblCellMar>
          <w:top w:w="15" w:type="dxa"/>
          <w:left w:w="15" w:type="dxa"/>
          <w:bottom w:w="15" w:type="dxa"/>
          <w:right w:w="15" w:type="dxa"/>
        </w:tblCellMar>
        <w:tblLook w:val="04A0" w:firstRow="1" w:lastRow="0" w:firstColumn="1" w:lastColumn="0" w:noHBand="0" w:noVBand="1"/>
      </w:tblPr>
      <w:tblGrid>
        <w:gridCol w:w="4076"/>
        <w:gridCol w:w="4890"/>
      </w:tblGrid>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Manufacture location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Overseas</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manufacturer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Chemicals for Modern Building</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importer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Marmox New Zealand Ltd</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address for service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 xml:space="preserve">483A Rosebank Road, Rosebank Road, Avondale </w:t>
            </w:r>
            <w:r>
              <w:rPr>
                <w:rFonts w:ascii="Microsoft Sans Serif" w:eastAsia="Times New Roman" w:hAnsi="Microsoft Sans Serif" w:cs="Microsoft Sans Serif"/>
              </w:rPr>
              <w:br/>
              <w:t>Auckland 1026</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website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hyperlink r:id="rId9" w:history="1">
              <w:r>
                <w:rPr>
                  <w:rStyle w:val="Hyperlink"/>
                  <w:rFonts w:ascii="Microsoft Sans Serif" w:eastAsia="Times New Roman" w:hAnsi="Microsoft Sans Serif" w:cs="Microsoft Sans Serif"/>
                </w:rPr>
                <w:t>marmox.co.nz</w:t>
              </w:r>
            </w:hyperlink>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NZBN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9429035092377</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email</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info@marmox.co.nz</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phone number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710AC1" w:rsidRDefault="00710AC1">
            <w:pPr>
              <w:wordWrap w:val="0"/>
              <w:rPr>
                <w:rFonts w:ascii="Microsoft Sans Serif" w:eastAsia="Times New Roman" w:hAnsi="Microsoft Sans Serif" w:cs="Microsoft Sans Serif"/>
              </w:rPr>
            </w:pPr>
            <w:r>
              <w:rPr>
                <w:rFonts w:ascii="Microsoft Sans Serif" w:eastAsia="Times New Roman" w:hAnsi="Microsoft Sans Serif" w:cs="Microsoft Sans Serif"/>
              </w:rPr>
              <w:t>0800 627 669</w:t>
            </w:r>
          </w:p>
        </w:tc>
      </w:tr>
    </w:tbl>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Responsible person</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As the responsible person as set out in Regulation 3, I confirm that the information supplied in this declaration is based on information supplied to the company as well as the company's own processes and is therefore to the best of my knowledge, correct.</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I can also confirm that Marmox Shower Bases is not subject to a warning on ban under </w:t>
      </w:r>
      <w:hyperlink r:id="rId10" w:tgtFrame="_blank" w:history="1">
        <w:r>
          <w:rPr>
            <w:rStyle w:val="Hyperlink"/>
            <w:rFonts w:ascii="Microsoft Sans Serif" w:hAnsi="Microsoft Sans Serif" w:cs="Microsoft Sans Serif"/>
            <w:lang w:val="en"/>
          </w:rPr>
          <w:t>s26 of the Building Act</w:t>
        </w:r>
      </w:hyperlink>
      <w:r>
        <w:rPr>
          <w:rFonts w:ascii="Microsoft Sans Serif" w:hAnsi="Microsoft Sans Serif" w:cs="Microsoft Sans Serif"/>
          <w:lang w:val="en"/>
        </w:rPr>
        <w:t>.</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 xml:space="preserve">Signed for and on behalf of </w:t>
      </w:r>
      <w:r>
        <w:rPr>
          <w:rStyle w:val="Strong"/>
          <w:rFonts w:ascii="Microsoft Sans Serif" w:hAnsi="Microsoft Sans Serif" w:cs="Microsoft Sans Serif"/>
          <w:lang w:val="en"/>
        </w:rPr>
        <w:t>Marmox New Zealand Ltd:</w:t>
      </w:r>
    </w:p>
    <w:p w:rsidR="00710AC1" w:rsidRDefault="00710AC1">
      <w:pPr>
        <w:spacing w:before="180" w:after="100" w:afterAutospacing="1"/>
        <w:rPr>
          <w:rFonts w:ascii="Brush Script MT" w:hAnsi="Brush Script MT" w:cs="Microsoft Sans Serif"/>
          <w:sz w:val="45"/>
          <w:szCs w:val="45"/>
          <w:lang w:val="en"/>
        </w:rPr>
      </w:pPr>
      <w:r>
        <w:rPr>
          <w:rFonts w:ascii="Brush Script MT" w:hAnsi="Brush Script MT" w:cs="Microsoft Sans Serif"/>
          <w:sz w:val="45"/>
          <w:szCs w:val="45"/>
          <w:lang w:val="en"/>
        </w:rPr>
        <w:t>Your Signature</w:t>
      </w:r>
    </w:p>
    <w:p w:rsidR="00710AC1" w:rsidRDefault="00710AC1">
      <w:pPr>
        <w:pStyle w:val="NormalWeb"/>
        <w:rPr>
          <w:rFonts w:ascii="Microsoft Sans Serif" w:hAnsi="Microsoft Sans Serif" w:cs="Microsoft Sans Serif"/>
          <w:lang w:val="en"/>
        </w:rPr>
      </w:pPr>
      <w:r>
        <w:rPr>
          <w:rFonts w:ascii="Microsoft Sans Serif" w:hAnsi="Microsoft Sans Serif" w:cs="Microsoft Sans Serif"/>
          <w:lang w:val="en"/>
        </w:rPr>
        <w:t>Your Name</w:t>
      </w:r>
      <w:r>
        <w:rPr>
          <w:rFonts w:ascii="Microsoft Sans Serif" w:hAnsi="Microsoft Sans Serif" w:cs="Microsoft Sans Serif"/>
          <w:lang w:val="en"/>
        </w:rPr>
        <w:br/>
        <w:t>YOUR POSITION</w:t>
      </w:r>
      <w:r>
        <w:rPr>
          <w:rFonts w:ascii="Microsoft Sans Serif" w:hAnsi="Microsoft Sans Serif" w:cs="Microsoft Sans Serif"/>
          <w:lang w:val="en"/>
        </w:rPr>
        <w:br/>
        <w:t>Month Year</w:t>
      </w:r>
    </w:p>
    <w:p w:rsidR="00710AC1" w:rsidRDefault="00710AC1">
      <w:pPr>
        <w:pStyle w:val="border-top"/>
        <w:pBdr>
          <w:top w:val="single" w:sz="6" w:space="8" w:color="F2F2F2"/>
        </w:pBdr>
        <w:spacing w:before="0" w:after="0"/>
        <w:rPr>
          <w:rFonts w:ascii="Microsoft Sans Serif" w:hAnsi="Microsoft Sans Serif" w:cs="Microsoft Sans Serif"/>
          <w:sz w:val="20"/>
          <w:szCs w:val="20"/>
          <w:lang w:val="en"/>
        </w:rPr>
      </w:pPr>
      <w:r>
        <w:rPr>
          <w:rStyle w:val="margin-top-lg"/>
          <w:rFonts w:ascii="Microsoft Sans Serif" w:hAnsi="Microsoft Sans Serif" w:cs="Microsoft Sans Serif"/>
          <w:b/>
          <w:bCs/>
          <w:caps/>
          <w:sz w:val="20"/>
          <w:szCs w:val="20"/>
          <w:lang w:val="en"/>
        </w:rPr>
        <w:t>Marmox New Zealand Ltd</w:t>
      </w:r>
      <w:r>
        <w:rPr>
          <w:rFonts w:ascii="Microsoft Sans Serif" w:hAnsi="Microsoft Sans Serif" w:cs="Microsoft Sans Serif"/>
          <w:sz w:val="20"/>
          <w:szCs w:val="20"/>
          <w:lang w:val="en"/>
        </w:rPr>
        <w:br/>
        <w:t>483A Rosebank Road, Rosebank Road, Avondale Auckland 1026 New Zealand</w:t>
      </w:r>
      <w:r>
        <w:rPr>
          <w:rFonts w:ascii="Microsoft Sans Serif" w:hAnsi="Microsoft Sans Serif" w:cs="Microsoft Sans Serif"/>
          <w:sz w:val="20"/>
          <w:szCs w:val="20"/>
          <w:lang w:val="en"/>
        </w:rPr>
        <w:br/>
      </w:r>
      <w:r>
        <w:rPr>
          <w:rStyle w:val="color-primary"/>
          <w:rFonts w:ascii="Microsoft Sans Serif" w:hAnsi="Microsoft Sans Serif" w:cs="Microsoft Sans Serif"/>
          <w:color w:val="4827EC"/>
          <w:sz w:val="20"/>
          <w:szCs w:val="20"/>
          <w:lang w:val="en"/>
        </w:rPr>
        <w:t xml:space="preserve">0800 627 669 | </w:t>
      </w:r>
      <w:hyperlink r:id="rId11" w:tgtFrame="_blank" w:history="1">
        <w:r>
          <w:rPr>
            <w:rStyle w:val="Hyperlink"/>
            <w:rFonts w:ascii="Microsoft Sans Serif" w:hAnsi="Microsoft Sans Serif" w:cs="Microsoft Sans Serif"/>
            <w:sz w:val="20"/>
            <w:szCs w:val="20"/>
            <w:lang w:val="en"/>
          </w:rPr>
          <w:t>marmox.co.nz</w:t>
        </w:r>
      </w:hyperlink>
      <w:r>
        <w:rPr>
          <w:rFonts w:ascii="Microsoft Sans Serif" w:hAnsi="Microsoft Sans Serif" w:cs="Microsoft Sans Serif"/>
          <w:sz w:val="20"/>
          <w:szCs w:val="20"/>
          <w:lang w:val="en"/>
        </w:rPr>
        <w:t xml:space="preserve"> </w:t>
      </w:r>
    </w:p>
    <w:p w:rsidR="00710AC1" w:rsidRDefault="00710AC1">
      <w:pPr>
        <w:pStyle w:val="Heading2"/>
        <w:spacing w:before="180" w:beforeAutospacing="0"/>
        <w:rPr>
          <w:rFonts w:ascii="Cambria" w:eastAsia="Times New Roman" w:hAnsi="Cambria" w:cs="Microsoft Sans Serif"/>
          <w:color w:val="4827EC"/>
          <w:sz w:val="42"/>
          <w:szCs w:val="42"/>
          <w:lang w:val="en"/>
        </w:rPr>
      </w:pPr>
      <w:r>
        <w:rPr>
          <w:rFonts w:ascii="Microsoft Sans Serif" w:eastAsia="Times New Roman" w:hAnsi="Microsoft Sans Serif" w:cs="Microsoft Sans Serif"/>
          <w:lang w:val="en"/>
        </w:rPr>
        <w:br w:type="page"/>
      </w:r>
      <w:r>
        <w:rPr>
          <w:rFonts w:ascii="Cambria" w:eastAsia="Times New Roman" w:hAnsi="Cambria" w:cs="Microsoft Sans Serif"/>
          <w:color w:val="4827EC"/>
          <w:sz w:val="42"/>
          <w:szCs w:val="42"/>
          <w:lang w:val="en"/>
        </w:rPr>
        <w:t>Appendix</w:t>
      </w:r>
    </w:p>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710AC1" w:rsidRDefault="00710AC1">
            <w:pPr>
              <w:pStyle w:val="NormalWeb"/>
              <w:rPr>
                <w:rFonts w:ascii="Microsoft Sans Serif" w:hAnsi="Microsoft Sans Serif" w:cs="Microsoft Sans Serif"/>
              </w:rPr>
            </w:pPr>
            <w:r>
              <w:rPr>
                <w:rFonts w:ascii="Microsoft Sans Serif" w:hAnsi="Microsoft Sans Serif" w:cs="Microsoft Sans Serif"/>
              </w:rPr>
              <w:t>Note: The below appendix includes information relating to BPIR Ready.</w:t>
            </w:r>
            <w:r>
              <w:rPr>
                <w:rFonts w:ascii="Microsoft Sans Serif" w:hAnsi="Microsoft Sans Serif" w:cs="Microsoft Sans Serif"/>
              </w:rPr>
              <w:br/>
            </w:r>
            <w:r>
              <w:rPr>
                <w:rFonts w:ascii="Microsoft Sans Serif" w:hAnsi="Microsoft Sans Serif" w:cs="Microsoft Sans Serif"/>
              </w:rPr>
              <w:br/>
            </w:r>
            <w:r>
              <w:rPr>
                <w:rFonts w:ascii="Microsoft Sans Serif" w:hAnsi="Microsoft Sans Serif" w:cs="Microsoft Sans Serif"/>
              </w:rPr>
              <w:t>Publishing this information is not a requirement under BPIR. Its inclusion here is to provide a reference for how this BPIR summary was generated as well as to help summary creators understand the performance clauses suggested by BPIR Ready.</w:t>
            </w:r>
          </w:p>
        </w:tc>
      </w:tr>
    </w:tbl>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BPIR Ready selections</w:t>
      </w:r>
    </w:p>
    <w:p w:rsidR="00710AC1" w:rsidRDefault="00710AC1">
      <w:pPr>
        <w:pStyle w:val="NormalWeb"/>
        <w:rPr>
          <w:rFonts w:ascii="Microsoft Sans Serif" w:hAnsi="Microsoft Sans Serif" w:cs="Microsoft Sans Serif"/>
          <w:lang w:val="en"/>
        </w:rPr>
      </w:pPr>
      <w:r>
        <w:rPr>
          <w:rStyle w:val="Strong"/>
          <w:rFonts w:ascii="Microsoft Sans Serif" w:hAnsi="Microsoft Sans Serif" w:cs="Microsoft Sans Serif"/>
          <w:lang w:val="en"/>
        </w:rPr>
        <w:t>Category:</w:t>
      </w:r>
      <w:r>
        <w:rPr>
          <w:rFonts w:ascii="Microsoft Sans Serif" w:hAnsi="Microsoft Sans Serif" w:cs="Microsoft Sans Serif"/>
          <w:lang w:val="en"/>
        </w:rPr>
        <w:t xml:space="preserve"> Floor coverings</w:t>
      </w:r>
    </w:p>
    <w:tbl>
      <w:tblPr>
        <w:tblW w:w="5000" w:type="pct"/>
        <w:tblCellMar>
          <w:top w:w="15" w:type="dxa"/>
          <w:left w:w="15" w:type="dxa"/>
          <w:bottom w:w="15" w:type="dxa"/>
          <w:right w:w="15" w:type="dxa"/>
        </w:tblCellMar>
        <w:tblLook w:val="04A0" w:firstRow="1" w:lastRow="0" w:firstColumn="1" w:lastColumn="0" w:noHBand="0" w:noVBand="1"/>
      </w:tblPr>
      <w:tblGrid>
        <w:gridCol w:w="7129"/>
        <w:gridCol w:w="992"/>
        <w:gridCol w:w="845"/>
      </w:tblGrid>
      <w:tr w:rsidR="00000000">
        <w:trPr>
          <w:tblHeader/>
        </w:trPr>
        <w:tc>
          <w:tcPr>
            <w:tcW w:w="0" w:type="auto"/>
            <w:tcBorders>
              <w:top w:val="single" w:sz="24" w:space="0" w:color="FFFFFF"/>
              <w:left w:val="single" w:sz="24" w:space="0" w:color="FFFFFF"/>
              <w:bottom w:val="single" w:sz="24" w:space="0" w:color="FFFFFF"/>
              <w:right w:val="single" w:sz="24" w:space="0" w:color="FFFFFF"/>
            </w:tcBorders>
            <w:tcMar>
              <w:top w:w="150" w:type="dxa"/>
              <w:left w:w="150" w:type="dxa"/>
              <w:bottom w:w="150" w:type="dxa"/>
              <w:right w:w="150" w:type="dxa"/>
            </w:tcMar>
            <w:hideMark/>
          </w:tcPr>
          <w:p w:rsidR="00710AC1" w:rsidRDefault="00710AC1">
            <w:pPr>
              <w:rPr>
                <w:rFonts w:ascii="Microsoft Sans Serif" w:hAnsi="Microsoft Sans Serif" w:cs="Microsoft Sans Serif"/>
                <w:lang w:val="en"/>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Yes</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No</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Use on access routes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areas with floor surface fire obligations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wet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food preparation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rPr>
                <w:rFonts w:ascii="Microsoft Sans Serif" w:eastAsia="Times New Roman" w:hAnsi="Microsoft Sans Serif" w:cs="Microsoft Sans Serif"/>
              </w:rPr>
            </w:pPr>
            <w:r>
              <w:rPr>
                <w:rFonts w:ascii="Microsoft Sans Serif" w:eastAsia="Times New Roman" w:hAnsi="Microsoft Sans Serif" w:cs="Microsoft Sans Serif"/>
              </w:rPr>
              <w:t xml:space="preserve">Part of a system for acoustic performance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710AC1" w:rsidRDefault="00710AC1">
            <w:pPr>
              <w:jc w:val="center"/>
              <w:rPr>
                <w:rFonts w:ascii="Microsoft Sans Serif" w:eastAsia="Times New Roman" w:hAnsi="Microsoft Sans Serif" w:cs="Microsoft Sans Serif"/>
                <w:b/>
                <w:bCs/>
              </w:rPr>
            </w:pPr>
          </w:p>
        </w:tc>
      </w:tr>
    </w:tbl>
    <w:p w:rsidR="00710AC1" w:rsidRDefault="00710AC1">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710AC1" w:rsidRDefault="00710AC1">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Building code performance clauses</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B2 Durability</w:t>
      </w:r>
    </w:p>
    <w:p w:rsidR="00710AC1" w:rsidRDefault="00710AC1">
      <w:pPr>
        <w:pStyle w:val="NormalWeb"/>
        <w:divId w:val="1564099831"/>
        <w:rPr>
          <w:rFonts w:ascii="Microsoft Sans Serif" w:hAnsi="Microsoft Sans Serif" w:cs="Microsoft Sans Serif"/>
          <w:sz w:val="20"/>
          <w:szCs w:val="20"/>
          <w:lang w:val="en"/>
        </w:rPr>
      </w:pPr>
      <w:r>
        <w:rPr>
          <w:rFonts w:ascii="Microsoft Sans Serif" w:hAnsi="Microsoft Sans Serif" w:cs="Microsoft Sans Serif"/>
          <w:sz w:val="20"/>
          <w:szCs w:val="20"/>
          <w:lang w:val="en"/>
        </w:rPr>
        <w:t>B2.3.1</w:t>
      </w:r>
    </w:p>
    <w:p w:rsidR="00710AC1" w:rsidRDefault="00710AC1">
      <w:pPr>
        <w:pStyle w:val="NormalWeb"/>
        <w:divId w:val="1564099831"/>
        <w:rPr>
          <w:rFonts w:ascii="Microsoft Sans Serif" w:hAnsi="Microsoft Sans Serif" w:cs="Microsoft Sans Serif"/>
          <w:sz w:val="20"/>
          <w:szCs w:val="20"/>
          <w:lang w:val="en"/>
        </w:rPr>
      </w:pPr>
      <w:r>
        <w:rPr>
          <w:rStyle w:val="tooltip-trigger"/>
          <w:rFonts w:ascii="Microsoft Sans Serif" w:hAnsi="Microsoft Sans Serif" w:cs="Microsoft Sans Serif"/>
          <w:i/>
          <w:iCs/>
          <w:sz w:val="20"/>
          <w:szCs w:val="20"/>
          <w:lang w:val="en"/>
        </w:rPr>
        <w:t>Building element</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xml:space="preserve"> must, with only normal maintenance, continue to satisfy the performance requirements of this code for the lesser of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specified intended lif</w:t>
      </w:r>
      <w:r>
        <w:rPr>
          <w:rStyle w:val="tooltip-trigger"/>
          <w:rFonts w:ascii="Microsoft Sans Serif" w:hAnsi="Microsoft Sans Serif" w:cs="Microsoft Sans Serif"/>
          <w:i/>
          <w:iCs/>
          <w:sz w:val="20"/>
          <w:szCs w:val="20"/>
          <w:lang w:val="en"/>
        </w:rPr>
        <w:t>e</w:t>
      </w:r>
      <w:r>
        <w:rPr>
          <w:rFonts w:ascii="Microsoft Sans Serif" w:hAnsi="Microsoft Sans Serif" w:cs="Microsoft Sans Serif"/>
          <w:sz w:val="20"/>
          <w:szCs w:val="20"/>
          <w:lang w:val="en"/>
        </w:rPr>
        <w:t xml:space="preserve"> of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buildin</w:t>
      </w:r>
      <w:r>
        <w:rPr>
          <w:rStyle w:val="tooltip-trigger"/>
          <w:rFonts w:ascii="Microsoft Sans Serif" w:hAnsi="Microsoft Sans Serif" w:cs="Microsoft Sans Serif"/>
          <w:i/>
          <w:iCs/>
          <w:sz w:val="20"/>
          <w:szCs w:val="20"/>
          <w:lang w:val="en"/>
        </w:rPr>
        <w:t>g</w:t>
      </w:r>
      <w:r>
        <w:rPr>
          <w:rFonts w:ascii="Microsoft Sans Serif" w:hAnsi="Microsoft Sans Serif" w:cs="Microsoft Sans Serif"/>
          <w:sz w:val="20"/>
          <w:szCs w:val="20"/>
          <w:lang w:val="en"/>
        </w:rPr>
        <w:t>, if stated, or:</w:t>
      </w:r>
    </w:p>
    <w:p w:rsidR="00710AC1" w:rsidRDefault="00710AC1">
      <w:pPr>
        <w:numPr>
          <w:ilvl w:val="0"/>
          <w:numId w:val="4"/>
        </w:numPr>
        <w:spacing w:before="100" w:beforeAutospacing="1" w:after="100" w:afterAutospacing="1"/>
        <w:divId w:val="1564099831"/>
        <w:rPr>
          <w:rFonts w:ascii="Microsoft Sans Serif" w:eastAsia="Times New Roman" w:hAnsi="Microsoft Sans Serif" w:cs="Microsoft Sans Serif"/>
          <w:sz w:val="20"/>
          <w:szCs w:val="20"/>
          <w:lang w:val="en"/>
        </w:rPr>
      </w:pPr>
      <w:r>
        <w:rPr>
          <w:rFonts w:ascii="Microsoft Sans Serif" w:eastAsia="Times New Roman" w:hAnsi="Microsoft Sans Serif" w:cs="Microsoft Sans Serif"/>
          <w:sz w:val="20"/>
          <w:szCs w:val="20"/>
          <w:lang w:val="en"/>
        </w:rPr>
        <w:t xml:space="preserve">(c) 5 years if: the building elements (including services, linings, renewable protective coatings, and fixtures) are easy to access and replace, and </w:t>
      </w:r>
      <w:r>
        <w:rPr>
          <w:rFonts w:ascii="Microsoft Sans Serif" w:eastAsia="Times New Roman" w:hAnsi="Microsoft Sans Serif" w:cs="Microsoft Sans Serif"/>
          <w:sz w:val="20"/>
          <w:szCs w:val="20"/>
          <w:lang w:val="en"/>
        </w:rPr>
        <w:t>failure of those building elements to comply with the building code would be easily detected during normal use of the building.</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D1 Access Routes</w:t>
      </w:r>
    </w:p>
    <w:p w:rsidR="00710AC1" w:rsidRDefault="00710AC1">
      <w:pPr>
        <w:pStyle w:val="NormalWeb"/>
        <w:divId w:val="360206548"/>
        <w:rPr>
          <w:rFonts w:ascii="Microsoft Sans Serif" w:hAnsi="Microsoft Sans Serif" w:cs="Microsoft Sans Serif"/>
          <w:sz w:val="20"/>
          <w:szCs w:val="20"/>
          <w:lang w:val="en"/>
        </w:rPr>
      </w:pPr>
      <w:r>
        <w:rPr>
          <w:rFonts w:ascii="Microsoft Sans Serif" w:hAnsi="Microsoft Sans Serif" w:cs="Microsoft Sans Serif"/>
          <w:sz w:val="20"/>
          <w:szCs w:val="20"/>
          <w:lang w:val="en"/>
        </w:rPr>
        <w:t>D1.3.3</w:t>
      </w:r>
    </w:p>
    <w:p w:rsidR="00710AC1" w:rsidRDefault="00710AC1">
      <w:pPr>
        <w:pStyle w:val="NormalWeb"/>
        <w:divId w:val="360206548"/>
        <w:rPr>
          <w:rFonts w:ascii="Microsoft Sans Serif" w:hAnsi="Microsoft Sans Serif" w:cs="Microsoft Sans Serif"/>
          <w:sz w:val="20"/>
          <w:szCs w:val="20"/>
          <w:lang w:val="en"/>
        </w:rPr>
      </w:pPr>
      <w:r>
        <w:rPr>
          <w:rFonts w:ascii="Microsoft Sans Serif" w:hAnsi="Microsoft Sans Serif" w:cs="Microsoft Sans Serif"/>
          <w:sz w:val="20"/>
          <w:szCs w:val="20"/>
          <w:lang w:val="en"/>
        </w:rPr>
        <w:t>Access routes shall:</w:t>
      </w:r>
    </w:p>
    <w:p w:rsidR="00710AC1" w:rsidRDefault="00710AC1">
      <w:pPr>
        <w:numPr>
          <w:ilvl w:val="0"/>
          <w:numId w:val="5"/>
        </w:numPr>
        <w:spacing w:before="100" w:beforeAutospacing="1" w:after="100" w:afterAutospacing="1"/>
        <w:divId w:val="360206548"/>
        <w:rPr>
          <w:rFonts w:ascii="Microsoft Sans Serif" w:eastAsia="Times New Roman" w:hAnsi="Microsoft Sans Serif" w:cs="Microsoft Sans Serif"/>
          <w:sz w:val="20"/>
          <w:szCs w:val="20"/>
          <w:lang w:val="en"/>
        </w:rPr>
      </w:pPr>
      <w:r>
        <w:rPr>
          <w:rFonts w:ascii="Microsoft Sans Serif" w:eastAsia="Times New Roman" w:hAnsi="Microsoft Sans Serif" w:cs="Microsoft Sans Serif"/>
          <w:sz w:val="20"/>
          <w:szCs w:val="20"/>
          <w:lang w:val="en"/>
        </w:rPr>
        <w:t>(d) have adequate slip-resistant walking surfaces under all conditions of normal use</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E3 Internal moisture</w:t>
      </w:r>
    </w:p>
    <w:p w:rsidR="00710AC1" w:rsidRDefault="00710AC1">
      <w:pPr>
        <w:pStyle w:val="NormalWeb"/>
        <w:divId w:val="1781605683"/>
        <w:rPr>
          <w:rFonts w:ascii="Microsoft Sans Serif" w:hAnsi="Microsoft Sans Serif" w:cs="Microsoft Sans Serif"/>
          <w:sz w:val="20"/>
          <w:szCs w:val="20"/>
          <w:lang w:val="en"/>
        </w:rPr>
      </w:pPr>
      <w:r>
        <w:rPr>
          <w:rFonts w:ascii="Microsoft Sans Serif" w:hAnsi="Microsoft Sans Serif" w:cs="Microsoft Sans Serif"/>
          <w:sz w:val="20"/>
          <w:szCs w:val="20"/>
          <w:lang w:val="en"/>
        </w:rPr>
        <w:t>E3.3.3</w:t>
      </w:r>
    </w:p>
    <w:p w:rsidR="00710AC1" w:rsidRDefault="00710AC1">
      <w:pPr>
        <w:pStyle w:val="NormalWeb"/>
        <w:divId w:val="1781605683"/>
        <w:rPr>
          <w:rFonts w:ascii="Microsoft Sans Serif" w:hAnsi="Microsoft Sans Serif" w:cs="Microsoft Sans Serif"/>
          <w:sz w:val="20"/>
          <w:szCs w:val="20"/>
          <w:lang w:val="en"/>
        </w:rPr>
      </w:pPr>
      <w:r>
        <w:rPr>
          <w:rFonts w:ascii="Microsoft Sans Serif" w:hAnsi="Microsoft Sans Serif" w:cs="Microsoft Sans Serif"/>
          <w:sz w:val="20"/>
          <w:szCs w:val="20"/>
          <w:lang w:val="en"/>
        </w:rPr>
        <w:t>Floor surfaces of any space containing</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sanitary fixture</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xml:space="preserve"> or</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sanitary appliance</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xml:space="preserve"> must be impervious and easily cleaned.</w:t>
      </w:r>
    </w:p>
    <w:p w:rsidR="00710AC1" w:rsidRDefault="00710AC1">
      <w:pPr>
        <w:pStyle w:val="NormalWeb"/>
        <w:divId w:val="386804635"/>
        <w:rPr>
          <w:rFonts w:ascii="Microsoft Sans Serif" w:hAnsi="Microsoft Sans Serif" w:cs="Microsoft Sans Serif"/>
          <w:sz w:val="20"/>
          <w:szCs w:val="20"/>
          <w:lang w:val="en"/>
        </w:rPr>
      </w:pPr>
      <w:r>
        <w:rPr>
          <w:rFonts w:ascii="Microsoft Sans Serif" w:hAnsi="Microsoft Sans Serif" w:cs="Microsoft Sans Serif"/>
          <w:sz w:val="20"/>
          <w:szCs w:val="20"/>
          <w:lang w:val="en"/>
        </w:rPr>
        <w:t>E3.3.5</w:t>
      </w:r>
    </w:p>
    <w:p w:rsidR="00710AC1" w:rsidRDefault="00710AC1">
      <w:pPr>
        <w:pStyle w:val="NormalWeb"/>
        <w:divId w:val="386804635"/>
        <w:rPr>
          <w:rFonts w:ascii="Microsoft Sans Serif" w:hAnsi="Microsoft Sans Serif" w:cs="Microsoft Sans Serif"/>
          <w:sz w:val="20"/>
          <w:szCs w:val="20"/>
          <w:lang w:val="en"/>
        </w:rPr>
      </w:pPr>
      <w:r>
        <w:rPr>
          <w:rFonts w:ascii="Microsoft Sans Serif" w:hAnsi="Microsoft Sans Serif" w:cs="Microsoft Sans Serif"/>
          <w:sz w:val="20"/>
          <w:szCs w:val="20"/>
          <w:lang w:val="en"/>
        </w:rPr>
        <w:t>Surfaces of</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building element</w:t>
      </w:r>
      <w:r>
        <w:rPr>
          <w:rStyle w:val="tooltip-trigger"/>
          <w:rFonts w:ascii="Microsoft Sans Serif" w:hAnsi="Microsoft Sans Serif" w:cs="Microsoft Sans Serif"/>
          <w:i/>
          <w:iCs/>
          <w:sz w:val="20"/>
          <w:szCs w:val="20"/>
          <w:lang w:val="en"/>
        </w:rPr>
        <w:t>s</w:t>
      </w:r>
      <w:r>
        <w:rPr>
          <w:rStyle w:val="Emphasis"/>
          <w:rFonts w:ascii="Microsoft Sans Serif" w:hAnsi="Microsoft Sans Serif" w:cs="Microsoft Sans Serif"/>
          <w:sz w:val="20"/>
          <w:szCs w:val="20"/>
          <w:lang w:val="en"/>
        </w:rPr>
        <w:t> </w:t>
      </w:r>
      <w:r>
        <w:rPr>
          <w:rFonts w:ascii="Microsoft Sans Serif" w:hAnsi="Microsoft Sans Serif" w:cs="Microsoft Sans Serif"/>
          <w:sz w:val="20"/>
          <w:szCs w:val="20"/>
          <w:lang w:val="en"/>
        </w:rPr>
        <w:t>likely to be splashed or become contaminated in the course of the</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intended us</w:t>
      </w:r>
      <w:r>
        <w:rPr>
          <w:rStyle w:val="tooltip-trigger"/>
          <w:rFonts w:ascii="Microsoft Sans Serif" w:hAnsi="Microsoft Sans Serif" w:cs="Microsoft Sans Serif"/>
          <w:i/>
          <w:iCs/>
          <w:sz w:val="20"/>
          <w:szCs w:val="20"/>
          <w:lang w:val="en"/>
        </w:rPr>
        <w:t>e</w:t>
      </w:r>
      <w:r>
        <w:rPr>
          <w:rFonts w:ascii="Microsoft Sans Serif" w:hAnsi="Microsoft Sans Serif" w:cs="Microsoft Sans Serif"/>
          <w:sz w:val="20"/>
          <w:szCs w:val="20"/>
          <w:lang w:val="en"/>
        </w:rPr>
        <w:t> of the building, must be</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imperviou</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and easily cleaned.</w:t>
      </w:r>
    </w:p>
    <w:p w:rsidR="00710AC1" w:rsidRDefault="00710AC1">
      <w:pPr>
        <w:pStyle w:val="NormalWeb"/>
        <w:divId w:val="1781875623"/>
        <w:rPr>
          <w:rFonts w:ascii="Microsoft Sans Serif" w:hAnsi="Microsoft Sans Serif" w:cs="Microsoft Sans Serif"/>
          <w:sz w:val="20"/>
          <w:szCs w:val="20"/>
          <w:lang w:val="en"/>
        </w:rPr>
      </w:pPr>
      <w:r>
        <w:rPr>
          <w:rFonts w:ascii="Microsoft Sans Serif" w:hAnsi="Microsoft Sans Serif" w:cs="Microsoft Sans Serif"/>
          <w:sz w:val="20"/>
          <w:szCs w:val="20"/>
          <w:lang w:val="en"/>
        </w:rPr>
        <w:t>E3.3.6</w:t>
      </w:r>
    </w:p>
    <w:p w:rsidR="00710AC1" w:rsidRDefault="00710AC1">
      <w:pPr>
        <w:pStyle w:val="NormalWeb"/>
        <w:divId w:val="1781875623"/>
        <w:rPr>
          <w:rFonts w:ascii="Microsoft Sans Serif" w:hAnsi="Microsoft Sans Serif" w:cs="Microsoft Sans Serif"/>
          <w:sz w:val="20"/>
          <w:szCs w:val="20"/>
          <w:lang w:val="en"/>
        </w:rPr>
      </w:pPr>
      <w:r>
        <w:rPr>
          <w:rFonts w:ascii="Microsoft Sans Serif" w:hAnsi="Microsoft Sans Serif" w:cs="Microsoft Sans Serif"/>
          <w:sz w:val="20"/>
          <w:szCs w:val="20"/>
          <w:lang w:val="en"/>
        </w:rPr>
        <w:t>Surfaces of</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building element</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likely to be splashed must be constructed in a way that prevents water splash from penetrating behind linings or into</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concealed space</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F2 Hazardous building materials</w:t>
      </w:r>
    </w:p>
    <w:p w:rsidR="00710AC1" w:rsidRDefault="00710AC1">
      <w:pPr>
        <w:pStyle w:val="NormalWeb"/>
        <w:divId w:val="1751466332"/>
        <w:rPr>
          <w:rFonts w:ascii="Microsoft Sans Serif" w:hAnsi="Microsoft Sans Serif" w:cs="Microsoft Sans Serif"/>
          <w:sz w:val="20"/>
          <w:szCs w:val="20"/>
          <w:lang w:val="en"/>
        </w:rPr>
      </w:pPr>
      <w:r>
        <w:rPr>
          <w:rFonts w:ascii="Microsoft Sans Serif" w:hAnsi="Microsoft Sans Serif" w:cs="Microsoft Sans Serif"/>
          <w:sz w:val="20"/>
          <w:szCs w:val="20"/>
          <w:lang w:val="en"/>
        </w:rPr>
        <w:t>F2.3.1</w:t>
      </w:r>
    </w:p>
    <w:p w:rsidR="00710AC1" w:rsidRDefault="00710AC1">
      <w:pPr>
        <w:pStyle w:val="NormalWeb"/>
        <w:divId w:val="1751466332"/>
        <w:rPr>
          <w:rFonts w:ascii="Microsoft Sans Serif" w:hAnsi="Microsoft Sans Serif" w:cs="Microsoft Sans Serif"/>
          <w:sz w:val="20"/>
          <w:szCs w:val="20"/>
          <w:lang w:val="en"/>
        </w:rPr>
      </w:pPr>
      <w:r>
        <w:rPr>
          <w:rFonts w:ascii="Microsoft Sans Serif" w:hAnsi="Microsoft Sans Serif" w:cs="Microsoft Sans Serif"/>
          <w:sz w:val="20"/>
          <w:szCs w:val="20"/>
          <w:lang w:val="en"/>
        </w:rPr>
        <w:t>The quantities of gas, liquid, radiation or solid particles emitted by materials used in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constructio</w:t>
      </w:r>
      <w:r>
        <w:rPr>
          <w:rStyle w:val="tooltip-trigger"/>
          <w:rFonts w:ascii="Microsoft Sans Serif" w:hAnsi="Microsoft Sans Serif" w:cs="Microsoft Sans Serif"/>
          <w:i/>
          <w:iCs/>
          <w:sz w:val="20"/>
          <w:szCs w:val="20"/>
          <w:lang w:val="en"/>
        </w:rPr>
        <w:t>n</w:t>
      </w:r>
      <w:r>
        <w:rPr>
          <w:rFonts w:ascii="Microsoft Sans Serif" w:hAnsi="Microsoft Sans Serif" w:cs="Microsoft Sans Serif"/>
          <w:sz w:val="20"/>
          <w:szCs w:val="20"/>
          <w:lang w:val="en"/>
        </w:rPr>
        <w:t xml:space="preserve"> of</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building</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shall not give rise to harmful concentrations at the surface of the material where the material is exposed, or in the atmosphere of any space.</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G3 Food preparation and prevention of contamination</w:t>
      </w:r>
    </w:p>
    <w:p w:rsidR="00710AC1" w:rsidRDefault="00710AC1">
      <w:pPr>
        <w:pStyle w:val="NormalWeb"/>
        <w:divId w:val="2033726344"/>
        <w:rPr>
          <w:rFonts w:ascii="Microsoft Sans Serif" w:hAnsi="Microsoft Sans Serif" w:cs="Microsoft Sans Serif"/>
          <w:sz w:val="20"/>
          <w:szCs w:val="20"/>
          <w:lang w:val="en"/>
        </w:rPr>
      </w:pPr>
      <w:r>
        <w:rPr>
          <w:rFonts w:ascii="Microsoft Sans Serif" w:hAnsi="Microsoft Sans Serif" w:cs="Microsoft Sans Serif"/>
          <w:sz w:val="20"/>
          <w:szCs w:val="20"/>
          <w:lang w:val="en"/>
        </w:rPr>
        <w:t>G3.3.2</w:t>
      </w:r>
    </w:p>
    <w:p w:rsidR="00710AC1" w:rsidRDefault="00710AC1">
      <w:pPr>
        <w:pStyle w:val="NormalWeb"/>
        <w:divId w:val="2033726344"/>
        <w:rPr>
          <w:rFonts w:ascii="Microsoft Sans Serif" w:hAnsi="Microsoft Sans Serif" w:cs="Microsoft Sans Serif"/>
          <w:sz w:val="20"/>
          <w:szCs w:val="20"/>
          <w:lang w:val="en"/>
        </w:rPr>
      </w:pPr>
      <w:r>
        <w:rPr>
          <w:rFonts w:ascii="Microsoft Sans Serif" w:hAnsi="Microsoft Sans Serif" w:cs="Microsoft Sans Serif"/>
          <w:sz w:val="20"/>
          <w:szCs w:val="20"/>
          <w:lang w:val="en"/>
        </w:rPr>
        <w:t>Spaces for food preparation and utensil washing shall have:</w:t>
      </w:r>
    </w:p>
    <w:p w:rsidR="00710AC1" w:rsidRDefault="00710AC1">
      <w:pPr>
        <w:numPr>
          <w:ilvl w:val="0"/>
          <w:numId w:val="6"/>
        </w:numPr>
        <w:spacing w:before="100" w:beforeAutospacing="1" w:after="100" w:afterAutospacing="1"/>
        <w:divId w:val="2033726344"/>
        <w:rPr>
          <w:rFonts w:ascii="Microsoft Sans Serif" w:eastAsia="Times New Roman" w:hAnsi="Microsoft Sans Serif" w:cs="Microsoft Sans Serif"/>
          <w:sz w:val="20"/>
          <w:szCs w:val="20"/>
          <w:lang w:val="en"/>
        </w:rPr>
      </w:pPr>
      <w:r>
        <w:rPr>
          <w:rFonts w:ascii="Microsoft Sans Serif" w:eastAsia="Times New Roman" w:hAnsi="Microsoft Sans Serif" w:cs="Microsoft Sans Serif"/>
          <w:sz w:val="20"/>
          <w:szCs w:val="20"/>
          <w:lang w:val="en"/>
        </w:rPr>
        <w:t>(b) all building elements constructed with materials which are free from hazardous substances which could cause contamination to the building contents</w:t>
      </w:r>
    </w:p>
    <w:p w:rsidR="00710AC1" w:rsidRDefault="00710AC1">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G6 Airborne and impact sound</w:t>
      </w:r>
    </w:p>
    <w:p w:rsidR="00710AC1" w:rsidRDefault="00710AC1">
      <w:pPr>
        <w:pStyle w:val="NormalWeb"/>
        <w:divId w:val="1855997484"/>
        <w:rPr>
          <w:rFonts w:ascii="Microsoft Sans Serif" w:hAnsi="Microsoft Sans Serif" w:cs="Microsoft Sans Serif"/>
          <w:sz w:val="20"/>
          <w:szCs w:val="20"/>
          <w:lang w:val="en"/>
        </w:rPr>
      </w:pPr>
      <w:r>
        <w:rPr>
          <w:rFonts w:ascii="Microsoft Sans Serif" w:hAnsi="Microsoft Sans Serif" w:cs="Microsoft Sans Serif"/>
          <w:sz w:val="20"/>
          <w:szCs w:val="20"/>
          <w:lang w:val="en"/>
        </w:rPr>
        <w:t>G6.3.1</w:t>
      </w:r>
    </w:p>
    <w:p w:rsidR="00710AC1" w:rsidRDefault="00710AC1">
      <w:pPr>
        <w:pStyle w:val="NormalWeb"/>
        <w:divId w:val="1855997484"/>
        <w:rPr>
          <w:rFonts w:ascii="Microsoft Sans Serif" w:hAnsi="Microsoft Sans Serif" w:cs="Microsoft Sans Serif"/>
          <w:sz w:val="20"/>
          <w:szCs w:val="20"/>
          <w:lang w:val="en"/>
        </w:rPr>
      </w:pPr>
      <w:r>
        <w:rPr>
          <w:rFonts w:ascii="Microsoft Sans Serif" w:hAnsi="Microsoft Sans Serif" w:cs="Microsoft Sans Serif"/>
          <w:sz w:val="20"/>
          <w:szCs w:val="20"/>
          <w:lang w:val="en"/>
        </w:rPr>
        <w:t>The</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Sound Transmission Clas</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of walls, floors and ceilings, shall be no less than 55.</w:t>
      </w:r>
    </w:p>
    <w:p w:rsidR="00710AC1" w:rsidRDefault="00710AC1">
      <w:pPr>
        <w:pStyle w:val="NormalWeb"/>
        <w:divId w:val="838421606"/>
        <w:rPr>
          <w:rFonts w:ascii="Microsoft Sans Serif" w:hAnsi="Microsoft Sans Serif" w:cs="Microsoft Sans Serif"/>
          <w:sz w:val="20"/>
          <w:szCs w:val="20"/>
          <w:lang w:val="en"/>
        </w:rPr>
      </w:pPr>
      <w:r>
        <w:rPr>
          <w:rFonts w:ascii="Microsoft Sans Serif" w:hAnsi="Microsoft Sans Serif" w:cs="Microsoft Sans Serif"/>
          <w:sz w:val="20"/>
          <w:szCs w:val="20"/>
          <w:lang w:val="en"/>
        </w:rPr>
        <w:t>G6.3.2</w:t>
      </w:r>
    </w:p>
    <w:p w:rsidR="00710AC1" w:rsidRDefault="00710AC1">
      <w:pPr>
        <w:pStyle w:val="NormalWeb"/>
        <w:divId w:val="838421606"/>
        <w:rPr>
          <w:rFonts w:ascii="Microsoft Sans Serif" w:hAnsi="Microsoft Sans Serif" w:cs="Microsoft Sans Serif"/>
          <w:sz w:val="20"/>
          <w:szCs w:val="20"/>
          <w:lang w:val="en"/>
        </w:rPr>
      </w:pPr>
      <w:r>
        <w:rPr>
          <w:rFonts w:ascii="Microsoft Sans Serif" w:hAnsi="Microsoft Sans Serif" w:cs="Microsoft Sans Serif"/>
          <w:sz w:val="20"/>
          <w:szCs w:val="20"/>
          <w:lang w:val="en"/>
        </w:rPr>
        <w:t>The</w:t>
      </w:r>
      <w:r>
        <w:rPr>
          <w:rFonts w:ascii="Microsoft Sans Serif" w:hAnsi="Microsoft Sans Serif" w:cs="Microsoft Sans Serif"/>
          <w:sz w:val="20"/>
          <w:szCs w:val="20"/>
          <w:lang w:val="en"/>
        </w:rPr>
        <w:t> </w:t>
      </w:r>
      <w:r>
        <w:rPr>
          <w:rStyle w:val="tooltip-trigger"/>
          <w:rFonts w:ascii="Microsoft Sans Serif" w:hAnsi="Microsoft Sans Serif" w:cs="Microsoft Sans Serif"/>
          <w:i/>
          <w:iCs/>
          <w:sz w:val="20"/>
          <w:szCs w:val="20"/>
          <w:lang w:val="en"/>
        </w:rPr>
        <w:t>Impact Insulation Clas</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of floors shall be no less than 55.</w:t>
      </w:r>
    </w:p>
    <w:sectPr w:rsidR="00710AC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7638"/>
    <w:multiLevelType w:val="multilevel"/>
    <w:tmpl w:val="0616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E6408"/>
    <w:multiLevelType w:val="multilevel"/>
    <w:tmpl w:val="ADD0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F001D"/>
    <w:multiLevelType w:val="multilevel"/>
    <w:tmpl w:val="205E01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35E76"/>
    <w:multiLevelType w:val="multilevel"/>
    <w:tmpl w:val="3E301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AA3ED3"/>
    <w:multiLevelType w:val="multilevel"/>
    <w:tmpl w:val="F04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B08AF"/>
    <w:multiLevelType w:val="multilevel"/>
    <w:tmpl w:val="C784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884853">
    <w:abstractNumId w:val="2"/>
  </w:num>
  <w:num w:numId="2" w16cid:durableId="748960650">
    <w:abstractNumId w:val="1"/>
  </w:num>
  <w:num w:numId="3" w16cid:durableId="912549008">
    <w:abstractNumId w:val="3"/>
  </w:num>
  <w:num w:numId="4" w16cid:durableId="390084556">
    <w:abstractNumId w:val="4"/>
  </w:num>
  <w:num w:numId="5" w16cid:durableId="1302349528">
    <w:abstractNumId w:val="5"/>
  </w:num>
  <w:num w:numId="6" w16cid:durableId="1591503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32122"/>
    <w:rsid w:val="00376BD9"/>
    <w:rsid w:val="00710AC1"/>
    <w:rsid w:val="00E3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66254B-5886-4085-AE4D-73C4C383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customStyle="1" w:styleId="margin-bottom-sm">
    <w:name w:val="margin-bottom-sm"/>
    <w:basedOn w:val="Normal"/>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character" w:customStyle="1" w:styleId="font-light">
    <w:name w:val="font-light"/>
    <w:basedOn w:val="DefaultParagraphFont"/>
  </w:style>
  <w:style w:type="character" w:customStyle="1" w:styleId="font-bold">
    <w:name w:val="font-bold"/>
    <w:basedOn w:val="DefaultParagraphFont"/>
  </w:style>
  <w:style w:type="paragraph" w:customStyle="1" w:styleId="clause-summary">
    <w:name w:val="clause-summary"/>
    <w:basedOn w:val="Normal"/>
    <w:pPr>
      <w:spacing w:before="100" w:beforeAutospacing="1" w:after="100" w:afterAutospacing="1"/>
    </w:pPr>
  </w:style>
  <w:style w:type="paragraph" w:customStyle="1" w:styleId="border-top">
    <w:name w:val="border-top"/>
    <w:basedOn w:val="Normal"/>
    <w:pPr>
      <w:spacing w:before="100" w:beforeAutospacing="1" w:after="100" w:afterAutospacing="1"/>
    </w:pPr>
  </w:style>
  <w:style w:type="character" w:customStyle="1" w:styleId="margin-top-lg">
    <w:name w:val="margin-top-lg"/>
    <w:basedOn w:val="DefaultParagraphFont"/>
  </w:style>
  <w:style w:type="character" w:customStyle="1" w:styleId="color-primary">
    <w:name w:val="color-primary"/>
    <w:basedOn w:val="DefaultParagraphFont"/>
  </w:style>
  <w:style w:type="character" w:styleId="Emphasis">
    <w:name w:val="Emphasis"/>
    <w:basedOn w:val="DefaultParagraphFont"/>
    <w:uiPriority w:val="20"/>
    <w:qFormat/>
    <w:rPr>
      <w:i/>
      <w:iCs/>
    </w:rPr>
  </w:style>
  <w:style w:type="character" w:customStyle="1" w:styleId="tooltip-trigger">
    <w:name w:val="tooltip-trigg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06548">
      <w:marLeft w:val="0"/>
      <w:marRight w:val="0"/>
      <w:marTop w:val="0"/>
      <w:marBottom w:val="510"/>
      <w:divBdr>
        <w:top w:val="none" w:sz="0" w:space="0" w:color="auto"/>
        <w:left w:val="none" w:sz="0" w:space="0" w:color="auto"/>
        <w:bottom w:val="none" w:sz="0" w:space="0" w:color="auto"/>
        <w:right w:val="none" w:sz="0" w:space="0" w:color="auto"/>
      </w:divBdr>
    </w:div>
    <w:div w:id="386804635">
      <w:marLeft w:val="0"/>
      <w:marRight w:val="0"/>
      <w:marTop w:val="0"/>
      <w:marBottom w:val="510"/>
      <w:divBdr>
        <w:top w:val="none" w:sz="0" w:space="0" w:color="auto"/>
        <w:left w:val="none" w:sz="0" w:space="0" w:color="auto"/>
        <w:bottom w:val="none" w:sz="0" w:space="0" w:color="auto"/>
        <w:right w:val="none" w:sz="0" w:space="0" w:color="auto"/>
      </w:divBdr>
    </w:div>
    <w:div w:id="838421606">
      <w:marLeft w:val="0"/>
      <w:marRight w:val="0"/>
      <w:marTop w:val="0"/>
      <w:marBottom w:val="510"/>
      <w:divBdr>
        <w:top w:val="none" w:sz="0" w:space="0" w:color="auto"/>
        <w:left w:val="none" w:sz="0" w:space="0" w:color="auto"/>
        <w:bottom w:val="none" w:sz="0" w:space="0" w:color="auto"/>
        <w:right w:val="none" w:sz="0" w:space="0" w:color="auto"/>
      </w:divBdr>
    </w:div>
    <w:div w:id="1564099831">
      <w:marLeft w:val="0"/>
      <w:marRight w:val="0"/>
      <w:marTop w:val="0"/>
      <w:marBottom w:val="510"/>
      <w:divBdr>
        <w:top w:val="none" w:sz="0" w:space="0" w:color="auto"/>
        <w:left w:val="none" w:sz="0" w:space="0" w:color="auto"/>
        <w:bottom w:val="none" w:sz="0" w:space="0" w:color="auto"/>
        <w:right w:val="none" w:sz="0" w:space="0" w:color="auto"/>
      </w:divBdr>
    </w:div>
    <w:div w:id="1751466332">
      <w:marLeft w:val="0"/>
      <w:marRight w:val="0"/>
      <w:marTop w:val="0"/>
      <w:marBottom w:val="510"/>
      <w:divBdr>
        <w:top w:val="none" w:sz="0" w:space="0" w:color="auto"/>
        <w:left w:val="none" w:sz="0" w:space="0" w:color="auto"/>
        <w:bottom w:val="none" w:sz="0" w:space="0" w:color="auto"/>
        <w:right w:val="none" w:sz="0" w:space="0" w:color="auto"/>
      </w:divBdr>
    </w:div>
    <w:div w:id="1781605683">
      <w:marLeft w:val="0"/>
      <w:marRight w:val="0"/>
      <w:marTop w:val="0"/>
      <w:marBottom w:val="510"/>
      <w:divBdr>
        <w:top w:val="none" w:sz="0" w:space="0" w:color="auto"/>
        <w:left w:val="none" w:sz="0" w:space="0" w:color="auto"/>
        <w:bottom w:val="none" w:sz="0" w:space="0" w:color="auto"/>
        <w:right w:val="none" w:sz="0" w:space="0" w:color="auto"/>
      </w:divBdr>
    </w:div>
    <w:div w:id="1781875623">
      <w:marLeft w:val="0"/>
      <w:marRight w:val="0"/>
      <w:marTop w:val="0"/>
      <w:marBottom w:val="510"/>
      <w:divBdr>
        <w:top w:val="none" w:sz="0" w:space="0" w:color="auto"/>
        <w:left w:val="none" w:sz="0" w:space="0" w:color="auto"/>
        <w:bottom w:val="none" w:sz="0" w:space="0" w:color="auto"/>
        <w:right w:val="none" w:sz="0" w:space="0" w:color="auto"/>
      </w:divBdr>
    </w:div>
    <w:div w:id="1855997484">
      <w:marLeft w:val="0"/>
      <w:marRight w:val="0"/>
      <w:marTop w:val="0"/>
      <w:marBottom w:val="510"/>
      <w:divBdr>
        <w:top w:val="none" w:sz="0" w:space="0" w:color="auto"/>
        <w:left w:val="none" w:sz="0" w:space="0" w:color="auto"/>
        <w:bottom w:val="none" w:sz="0" w:space="0" w:color="auto"/>
        <w:right w:val="none" w:sz="0" w:space="0" w:color="auto"/>
      </w:divBdr>
    </w:div>
    <w:div w:id="2033726344">
      <w:marLeft w:val="0"/>
      <w:marRight w:val="0"/>
      <w:marTop w:val="0"/>
      <w:marBottom w:val="51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mox.co.nz/downloa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rome-extension://efaidnbmnnnibpcajpcglclefindmkaj/https://www.marmox.co.nz/wp-content/uploads/2020/11/Marmox-Branz-Appraisal-895_2018-A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rome-extension://efaidnbmnnnibpcajpcglclefindmkaj/https://marmox.co.nz/wp-content/uploads/2018/12/Shower-base-Installation-instructions-2018.pdf" TargetMode="External"/><Relationship Id="rId11" Type="http://schemas.openxmlformats.org/officeDocument/2006/relationships/hyperlink" Target="http://marmox.co.nz" TargetMode="External"/><Relationship Id="rId5" Type="http://schemas.openxmlformats.org/officeDocument/2006/relationships/hyperlink" Target="https://bpir.nz/bpir-regulations-and-requirements/disclosure-information" TargetMode="External"/><Relationship Id="rId10" Type="http://schemas.openxmlformats.org/officeDocument/2006/relationships/hyperlink" Target="https://www.legislation.govt.nz/act/public/2004/0072/latest/DLM306353.html" TargetMode="External"/><Relationship Id="rId4" Type="http://schemas.openxmlformats.org/officeDocument/2006/relationships/webSettings" Target="webSettings.xml"/><Relationship Id="rId9" Type="http://schemas.openxmlformats.org/officeDocument/2006/relationships/hyperlink" Target="http://marmox.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1578</Words>
  <Characters>8936</Characters>
  <Application>Microsoft Office Word</Application>
  <DocSecurity>4</DocSecurity>
  <Lines>119</Lines>
  <Paragraphs>24</Paragraphs>
  <ScaleCrop>false</ScaleCrop>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Marmox Shower Bases BPIR Summary 2187</dc:title>
  <dc:subject/>
  <dc:creator>CARA-USER</dc:creator>
  <cp:keywords/>
  <dc:description/>
  <cp:lastModifiedBy>CARA-USER</cp:lastModifiedBy>
  <cp:revision>2</cp:revision>
  <dcterms:created xsi:type="dcterms:W3CDTF">2026-08-26T15:15:00Z</dcterms:created>
  <dcterms:modified xsi:type="dcterms:W3CDTF">2026-08-26T15:15:00Z</dcterms:modified>
</cp:coreProperties>
</file>