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4358F8" w:rsidRDefault="004358F8">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4358F8" w:rsidRDefault="004358F8">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4358F8" w:rsidRDefault="004358F8">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4358F8" w:rsidRDefault="004358F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4358F8" w:rsidRDefault="004358F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4358F8" w:rsidRDefault="004358F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4358F8" w:rsidRDefault="004358F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4358F8" w:rsidRDefault="004358F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4358F8" w:rsidRDefault="004358F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4358F8" w:rsidRDefault="004358F8">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The Studor P.A.P.A. (Positive Air Pressure Attenuator)</w:t>
      </w:r>
      <w:r>
        <w:rPr>
          <w:rFonts w:ascii="Cambria" w:eastAsia="Times New Roman" w:hAnsi="Cambria" w:cs="Microsoft Sans Serif"/>
          <w:color w:val="4827EC"/>
          <w:sz w:val="42"/>
          <w:szCs w:val="42"/>
          <w:lang w:val="en"/>
        </w:rPr>
        <w:br/>
        <w:t>BPIR Declaration</w:t>
      </w:r>
    </w:p>
    <w:p w:rsidR="004358F8" w:rsidRDefault="004358F8">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31/10/23</w:t>
      </w:r>
    </w:p>
    <w:p w:rsidR="004358F8" w:rsidRDefault="004358F8">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4358F8" w:rsidRDefault="004358F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Hydroflow Distributors Ltd has provided this declaration to satisfy the provisions of Schedule 1(d) of the Building (Building Product Information Requirements) Regulations 2022.</w:t>
      </w:r>
    </w:p>
    <w:p w:rsidR="004358F8" w:rsidRDefault="004358F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Fonts w:ascii="Microsoft Sans Serif" w:eastAsia="Times New Roman" w:hAnsi="Microsoft Sans Serif" w:cs="Microsoft Sans Serif"/>
              </w:rPr>
              <w:t>The Studor P.A.P.A. (Positive Air Pressure Attenuator)</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p>
        </w:tc>
      </w:tr>
    </w:tbl>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The Studor P.A.P.A. (Positive Air Pressure Attenuator) is a revolutionary world-first product developed to resolve the problems of positive pressures (transients, back-pressure) within drainage systems of multi-storey and high rise developments. Research and development into the solution over several years resulted in this intelligent product - allowing building designers to simplify their design of sanitary waste systems. The P.A.P.A. - in conjunction with the approved Studor AAVs - deals with negative AND</w:t>
      </w:r>
      <w:r>
        <w:rPr>
          <w:rFonts w:ascii="Microsoft Sans Serif" w:hAnsi="Microsoft Sans Serif" w:cs="Microsoft Sans Serif"/>
          <w:lang w:val="en"/>
        </w:rPr>
        <w:t xml:space="preserve"> positive pressures.</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Temperature range -20ºC to +60ºC Pipe size DN 80-100</w:t>
      </w:r>
    </w:p>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The P.A.P.A. should be connected to the piping in accordance with Studor‘s installation instructions. For connection within Australian Standards refer to AS/NZS 3500.2:2015. Refer to your local area regulations for open vent requirements.</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5-10 floors one unit on the base</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11-15 floors one unit on the base, and one halfway</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16-25 floors one unit on the base, one onfloor 5, one halfway between remaining floors above floor 5</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26-50 floors two units in series on the base,then one unit on every 5th floorto the 25th floor, then every10th floor thereafter 51+ floors to be advised u</w:t>
      </w:r>
    </w:p>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Must be installed by a registered plumber and drainlayer</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The P.A.P.A. should be connected to the piping in accordance with Studor‘s installation instructions. For connection within Australian Standards refer to AS/NZS 3500.2:2015. Refer to your local area regulations for open vent requirements.</w:t>
      </w:r>
    </w:p>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4358F8" w:rsidRDefault="004358F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4358F8" w:rsidRDefault="004358F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4358F8" w:rsidRDefault="004358F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 xml:space="preserve">Contributions to compliance B2.3.1(a) (ii) and (iii) and B2.3.2: Studor P.A.P.A. apply to B2 acceptable solution. Elements that are moderately difficult to access or replace require not less than 15 years. For example, plumbing in walls or skillion roofs, wall or roof claddings. </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 xml:space="preserve">G13.3.1 Studor P.A.P.A. aids in conveying foul water from buildings to a drainage system and avoids the likely hood of leaks and foul air and gases entering the building. </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G13.3.2 Studor P.A.P.A. system aids in conveying foul water to an appropriate outfall.</w:t>
      </w:r>
    </w:p>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Strong"/>
                <w:rFonts w:ascii="Microsoft Sans Serif" w:eastAsia="Times New Roman" w:hAnsi="Microsoft Sans Serif" w:cs="Microsoft Sans Serif"/>
              </w:rPr>
              <w:t>Studor P.A.P.A. Spec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https://hydroflow.co.nz/downloads/papa-spec-sheet-oatse.pdf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Strong"/>
                <w:rFonts w:ascii="Microsoft Sans Serif" w:eastAsia="Times New Roman" w:hAnsi="Microsoft Sans Serif" w:cs="Microsoft Sans Serif"/>
              </w:rPr>
              <w:t xml:space="preserve">Studor P.A.P.A. Watermark </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https://hydroflow.co.nz/downloads/papa-watermark-thd8w.pdf</w:t>
              </w:r>
            </w:hyperlink>
          </w:p>
        </w:tc>
      </w:tr>
    </w:tbl>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The Studor P.A.P.A. (Positive Air Pressure Attenuator) claims refer to our website.</w:t>
      </w:r>
    </w:p>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376"/>
        <w:gridCol w:w="35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r>
              <w:rPr>
                <w:rFonts w:ascii="Microsoft Sans Serif" w:eastAsia="Times New Roman" w:hAnsi="Microsoft Sans Serif" w:cs="Microsoft Sans Serif"/>
              </w:rPr>
              <w:t>Studor</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r>
              <w:rPr>
                <w:rFonts w:ascii="Microsoft Sans Serif" w:eastAsia="Times New Roman" w:hAnsi="Microsoft Sans Serif" w:cs="Microsoft Sans Serif"/>
              </w:rPr>
              <w:t>Hydroflow Distributors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221 Bush Road </w:t>
            </w:r>
            <w:r>
              <w:rPr>
                <w:rFonts w:ascii="Microsoft Sans Serif" w:eastAsia="Times New Roman" w:hAnsi="Microsoft Sans Serif" w:cs="Microsoft Sans Serif"/>
              </w:rPr>
              <w:br/>
              <w:t>Auckland 0632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hyperlink r:id="rId8" w:history="1">
              <w:r>
                <w:rPr>
                  <w:rStyle w:val="Hyperlink"/>
                  <w:rFonts w:ascii="Microsoft Sans Serif" w:eastAsia="Times New Roman" w:hAnsi="Microsoft Sans Serif" w:cs="Microsoft Sans Serif"/>
                </w:rPr>
                <w:t>https://hydroflow.co.nz/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r>
              <w:rPr>
                <w:rFonts w:ascii="Microsoft Sans Serif" w:eastAsia="Times New Roman" w:hAnsi="Microsoft Sans Serif" w:cs="Microsoft Sans Serif"/>
              </w:rPr>
              <w:t>9429000017411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r>
              <w:rPr>
                <w:rFonts w:ascii="Microsoft Sans Serif" w:eastAsia="Times New Roman" w:hAnsi="Microsoft Sans Serif" w:cs="Microsoft Sans Serif"/>
              </w:rPr>
              <w:t>orders@hydroflow.co.nz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358F8" w:rsidRDefault="004358F8">
            <w:pPr>
              <w:wordWrap w:val="0"/>
              <w:rPr>
                <w:rFonts w:ascii="Microsoft Sans Serif" w:eastAsia="Times New Roman" w:hAnsi="Microsoft Sans Serif" w:cs="Microsoft Sans Serif"/>
              </w:rPr>
            </w:pPr>
            <w:r>
              <w:rPr>
                <w:rFonts w:ascii="Microsoft Sans Serif" w:eastAsia="Times New Roman" w:hAnsi="Microsoft Sans Serif" w:cs="Microsoft Sans Serif"/>
              </w:rPr>
              <w:t>0800488444</w:t>
            </w:r>
          </w:p>
        </w:tc>
      </w:tr>
    </w:tbl>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The Studor P.A.P.A. (Positive Air Pressure Attenuator) is not subject to a warning on ban under </w:t>
      </w:r>
      <w:hyperlink r:id="rId9"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Hydroflow Distributors Ltd:</w:t>
      </w:r>
    </w:p>
    <w:p w:rsidR="004358F8" w:rsidRDefault="004358F8">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4358F8" w:rsidRDefault="004358F8">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4358F8" w:rsidRDefault="004358F8">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Hydroflow Distributors Ltd</w:t>
      </w:r>
      <w:r>
        <w:rPr>
          <w:rFonts w:ascii="Microsoft Sans Serif" w:hAnsi="Microsoft Sans Serif" w:cs="Microsoft Sans Serif"/>
          <w:sz w:val="20"/>
          <w:szCs w:val="20"/>
          <w:lang w:val="en"/>
        </w:rPr>
        <w:br/>
        <w:t>221 Bush Road Auckland 0632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0800488444 | </w:t>
      </w:r>
      <w:hyperlink r:id="rId10" w:tgtFrame="_blank" w:history="1">
        <w:r>
          <w:rPr>
            <w:rStyle w:val="Hyperlink"/>
            <w:rFonts w:ascii="Microsoft Sans Serif" w:hAnsi="Microsoft Sans Serif" w:cs="Microsoft Sans Serif"/>
            <w:sz w:val="20"/>
            <w:szCs w:val="20"/>
            <w:lang w:val="en"/>
          </w:rPr>
          <w:t>https://hydroflow.co.nz/</w:t>
        </w:r>
      </w:hyperlink>
      <w:r>
        <w:rPr>
          <w:rFonts w:ascii="Microsoft Sans Serif" w:hAnsi="Microsoft Sans Serif" w:cs="Microsoft Sans Serif"/>
          <w:sz w:val="20"/>
          <w:szCs w:val="20"/>
          <w:lang w:val="en"/>
        </w:rPr>
        <w:t xml:space="preserve"> </w:t>
      </w:r>
    </w:p>
    <w:p w:rsidR="004358F8" w:rsidRDefault="004358F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4358F8" w:rsidRDefault="004358F8">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4358F8" w:rsidRDefault="004358F8">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4358F8" w:rsidRDefault="004358F8">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358F8" w:rsidRDefault="004358F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4358F8" w:rsidRDefault="004358F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358F8" w:rsidRDefault="004358F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4358F8" w:rsidRDefault="004358F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4358F8" w:rsidRDefault="004358F8">
      <w:pPr>
        <w:pStyle w:val="NormalWeb"/>
        <w:divId w:val="1190875446"/>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4358F8" w:rsidRDefault="004358F8">
      <w:pPr>
        <w:pStyle w:val="NormalWeb"/>
        <w:divId w:val="1190875446"/>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4358F8" w:rsidRDefault="004358F8">
      <w:pPr>
        <w:numPr>
          <w:ilvl w:val="0"/>
          <w:numId w:val="2"/>
        </w:numPr>
        <w:spacing w:before="100" w:beforeAutospacing="1" w:after="100" w:afterAutospacing="1"/>
        <w:divId w:val="119087544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4358F8" w:rsidRDefault="004358F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4358F8" w:rsidRDefault="004358F8">
      <w:pPr>
        <w:pStyle w:val="NormalWeb"/>
        <w:divId w:val="782530891"/>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4358F8" w:rsidRDefault="004358F8">
      <w:pPr>
        <w:pStyle w:val="NormalWeb"/>
        <w:divId w:val="78253089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4358F8" w:rsidRDefault="004358F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4358F8" w:rsidRDefault="004358F8">
      <w:pPr>
        <w:pStyle w:val="NormalWeb"/>
        <w:divId w:val="1369794145"/>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4358F8" w:rsidRDefault="004358F8">
      <w:pPr>
        <w:pStyle w:val="NormalWeb"/>
        <w:divId w:val="136979414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4358F8" w:rsidRDefault="004358F8">
      <w:pPr>
        <w:numPr>
          <w:ilvl w:val="0"/>
          <w:numId w:val="3"/>
        </w:numPr>
        <w:spacing w:before="100" w:beforeAutospacing="1" w:after="100" w:afterAutospacing="1"/>
        <w:divId w:val="13697941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4358F8" w:rsidRDefault="004358F8">
      <w:pPr>
        <w:numPr>
          <w:ilvl w:val="0"/>
          <w:numId w:val="3"/>
        </w:numPr>
        <w:spacing w:before="100" w:beforeAutospacing="1" w:after="100" w:afterAutospacing="1"/>
        <w:divId w:val="13697941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4358F8" w:rsidRDefault="004358F8">
      <w:pPr>
        <w:numPr>
          <w:ilvl w:val="0"/>
          <w:numId w:val="3"/>
        </w:numPr>
        <w:spacing w:before="100" w:beforeAutospacing="1" w:after="100" w:afterAutospacing="1"/>
        <w:divId w:val="13697941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4358F8" w:rsidRDefault="004358F8">
      <w:pPr>
        <w:numPr>
          <w:ilvl w:val="0"/>
          <w:numId w:val="3"/>
        </w:numPr>
        <w:spacing w:before="100" w:beforeAutospacing="1" w:after="100" w:afterAutospacing="1"/>
        <w:divId w:val="136979414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4358F8" w:rsidRDefault="004358F8">
      <w:pPr>
        <w:pStyle w:val="NormalWeb"/>
        <w:divId w:val="1149590103"/>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4358F8" w:rsidRDefault="004358F8">
      <w:pPr>
        <w:pStyle w:val="NormalWeb"/>
        <w:divId w:val="1149590103"/>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4358F8" w:rsidRDefault="004358F8">
      <w:pPr>
        <w:numPr>
          <w:ilvl w:val="0"/>
          <w:numId w:val="4"/>
        </w:numPr>
        <w:spacing w:before="100" w:beforeAutospacing="1" w:after="100" w:afterAutospacing="1"/>
        <w:divId w:val="11495901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4358F8" w:rsidRDefault="004358F8">
      <w:pPr>
        <w:numPr>
          <w:ilvl w:val="0"/>
          <w:numId w:val="4"/>
        </w:numPr>
        <w:spacing w:before="100" w:beforeAutospacing="1" w:after="100" w:afterAutospacing="1"/>
        <w:divId w:val="11495901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4358F8" w:rsidRDefault="004358F8">
      <w:pPr>
        <w:numPr>
          <w:ilvl w:val="0"/>
          <w:numId w:val="4"/>
        </w:numPr>
        <w:spacing w:before="100" w:beforeAutospacing="1" w:after="100" w:afterAutospacing="1"/>
        <w:divId w:val="11495901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4358F8" w:rsidRDefault="004358F8">
      <w:pPr>
        <w:numPr>
          <w:ilvl w:val="0"/>
          <w:numId w:val="4"/>
        </w:numPr>
        <w:spacing w:before="100" w:beforeAutospacing="1" w:after="100" w:afterAutospacing="1"/>
        <w:divId w:val="11495901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4358F8" w:rsidRDefault="004358F8">
      <w:pPr>
        <w:numPr>
          <w:ilvl w:val="0"/>
          <w:numId w:val="4"/>
        </w:numPr>
        <w:spacing w:before="100" w:beforeAutospacing="1" w:after="100" w:afterAutospacing="1"/>
        <w:divId w:val="11495901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4358F8" w:rsidRDefault="004358F8">
      <w:pPr>
        <w:numPr>
          <w:ilvl w:val="0"/>
          <w:numId w:val="4"/>
        </w:numPr>
        <w:spacing w:before="100" w:beforeAutospacing="1" w:after="100" w:afterAutospacing="1"/>
        <w:divId w:val="114959010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C01A6"/>
    <w:multiLevelType w:val="multilevel"/>
    <w:tmpl w:val="EDA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4472B"/>
    <w:multiLevelType w:val="multilevel"/>
    <w:tmpl w:val="E82C9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AB10A92"/>
    <w:multiLevelType w:val="multilevel"/>
    <w:tmpl w:val="66205C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167F4E"/>
    <w:multiLevelType w:val="multilevel"/>
    <w:tmpl w:val="6DB8A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39752373">
    <w:abstractNumId w:val="2"/>
  </w:num>
  <w:num w:numId="2" w16cid:durableId="2132046300">
    <w:abstractNumId w:val="0"/>
  </w:num>
  <w:num w:numId="3" w16cid:durableId="166098039">
    <w:abstractNumId w:val="3"/>
  </w:num>
  <w:num w:numId="4" w16cid:durableId="151862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358F8"/>
    <w:rsid w:val="004358F8"/>
    <w:rsid w:val="0066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75B6B-2176-43AA-A0A0-4F31DD2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30891">
      <w:marLeft w:val="0"/>
      <w:marRight w:val="0"/>
      <w:marTop w:val="0"/>
      <w:marBottom w:val="510"/>
      <w:divBdr>
        <w:top w:val="none" w:sz="0" w:space="0" w:color="auto"/>
        <w:left w:val="none" w:sz="0" w:space="0" w:color="auto"/>
        <w:bottom w:val="none" w:sz="0" w:space="0" w:color="auto"/>
        <w:right w:val="none" w:sz="0" w:space="0" w:color="auto"/>
      </w:divBdr>
    </w:div>
    <w:div w:id="1149590103">
      <w:marLeft w:val="0"/>
      <w:marRight w:val="0"/>
      <w:marTop w:val="0"/>
      <w:marBottom w:val="510"/>
      <w:divBdr>
        <w:top w:val="none" w:sz="0" w:space="0" w:color="auto"/>
        <w:left w:val="none" w:sz="0" w:space="0" w:color="auto"/>
        <w:bottom w:val="none" w:sz="0" w:space="0" w:color="auto"/>
        <w:right w:val="none" w:sz="0" w:space="0" w:color="auto"/>
      </w:divBdr>
    </w:div>
    <w:div w:id="1190875446">
      <w:marLeft w:val="0"/>
      <w:marRight w:val="0"/>
      <w:marTop w:val="0"/>
      <w:marBottom w:val="510"/>
      <w:divBdr>
        <w:top w:val="none" w:sz="0" w:space="0" w:color="auto"/>
        <w:left w:val="none" w:sz="0" w:space="0" w:color="auto"/>
        <w:bottom w:val="none" w:sz="0" w:space="0" w:color="auto"/>
        <w:right w:val="none" w:sz="0" w:space="0" w:color="auto"/>
      </w:divBdr>
    </w:div>
    <w:div w:id="1369794145">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droflow.co.nz/" TargetMode="External"/><Relationship Id="rId3" Type="http://schemas.openxmlformats.org/officeDocument/2006/relationships/settings" Target="settings.xml"/><Relationship Id="rId7" Type="http://schemas.openxmlformats.org/officeDocument/2006/relationships/hyperlink" Target="https://hydroflow.co.nz/downloads/papa-watermark-thd8w.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droflow.co.nz/downloads/papa-spec-sheet-oatse.pdf" TargetMode="External"/><Relationship Id="rId11" Type="http://schemas.openxmlformats.org/officeDocument/2006/relationships/fontTable" Target="fontTable.xm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hydroflow.co.nz/" TargetMode="External"/><Relationship Id="rId4" Type="http://schemas.openxmlformats.org/officeDocument/2006/relationships/webSettings" Target="webSettings.xml"/><Relationship Id="rId9" Type="http://schemas.openxmlformats.org/officeDocument/2006/relationships/hyperlink" Target="https://www.legislation.govt.nz/act/public/2004/0072/latest/DLM306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6404</Characters>
  <Application>Microsoft Office Word</Application>
  <DocSecurity>4</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Studor P.A.P.A. (Positive Air Pressure Attenuator) BPIR Summary 4096</dc:title>
  <dc:subject/>
  <dc:creator>CARA-USER</dc:creator>
  <cp:keywords/>
  <dc:description/>
  <cp:lastModifiedBy>CARA-USER</cp:lastModifiedBy>
  <cp:revision>2</cp:revision>
  <dcterms:created xsi:type="dcterms:W3CDTF">2025-06-18T09:43:00Z</dcterms:created>
  <dcterms:modified xsi:type="dcterms:W3CDTF">2025-06-18T09:43:00Z</dcterms:modified>
</cp:coreProperties>
</file>